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B95C96">
        <w:tc>
          <w:tcPr>
            <w:tcW w:w="9396" w:type="dxa"/>
          </w:tcPr>
          <w:p w14:paraId="19F0C6F1" w14:textId="7E021248" w:rsidR="00EC5C69" w:rsidRPr="00EA48F4" w:rsidRDefault="003348F1" w:rsidP="00EA48F4">
            <w:pPr>
              <w:rPr>
                <w:rFonts w:ascii="Times New Roman" w:hAnsi="Times New Roman"/>
              </w:rPr>
            </w:pPr>
            <w:r>
              <w:rPr>
                <w:rFonts w:ascii="Times New Roman" w:hAnsi="Times New Roman"/>
              </w:rPr>
              <w:t>-</w:t>
            </w:r>
            <w:r w:rsidR="00EC5C69">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B95C96">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B95C96">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9"/>
        <w:rPr>
          <w:rStyle w:val="afffffd"/>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24D78226"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393878">
        <w:rPr>
          <w:rFonts w:ascii="Times New Roman" w:hAnsi="Times New Roman"/>
          <w:sz w:val="24"/>
          <w:szCs w:val="24"/>
        </w:rPr>
        <w:t>1</w:t>
      </w:r>
      <w:r w:rsidR="000059D2">
        <w:rPr>
          <w:rFonts w:ascii="Times New Roman" w:hAnsi="Times New Roman"/>
          <w:sz w:val="24"/>
          <w:szCs w:val="24"/>
        </w:rPr>
        <w:t>2</w:t>
      </w:r>
      <w:r w:rsidRPr="00EC5C69">
        <w:rPr>
          <w:rFonts w:ascii="Times New Roman" w:hAnsi="Times New Roman"/>
          <w:sz w:val="24"/>
          <w:szCs w:val="24"/>
        </w:rPr>
        <w:t xml:space="preserve">» </w:t>
      </w:r>
      <w:r w:rsidR="00393878">
        <w:rPr>
          <w:rFonts w:ascii="Times New Roman" w:hAnsi="Times New Roman"/>
          <w:sz w:val="24"/>
          <w:szCs w:val="24"/>
        </w:rPr>
        <w:t>марта</w:t>
      </w:r>
      <w:r w:rsidRPr="00EC5C69">
        <w:rPr>
          <w:rFonts w:ascii="Times New Roman" w:hAnsi="Times New Roman"/>
          <w:sz w:val="24"/>
          <w:szCs w:val="24"/>
        </w:rPr>
        <w:t xml:space="preserve"> 202</w:t>
      </w:r>
      <w:r w:rsidR="00393878">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9"/>
        <w:jc w:val="center"/>
        <w:rPr>
          <w:rStyle w:val="afffffd"/>
          <w:sz w:val="28"/>
        </w:rPr>
      </w:pPr>
    </w:p>
    <w:p w14:paraId="4E1A3592" w14:textId="77777777" w:rsidR="003F185D" w:rsidRDefault="003F185D" w:rsidP="003F185D">
      <w:pPr>
        <w:pStyle w:val="afffff9"/>
        <w:jc w:val="center"/>
        <w:rPr>
          <w:rStyle w:val="afffffd"/>
          <w:sz w:val="28"/>
        </w:rPr>
      </w:pPr>
    </w:p>
    <w:p w14:paraId="682B14AF" w14:textId="0BDA3F0A"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1F35D9">
        <w:rPr>
          <w:rFonts w:ascii="Times New Roman" w:hAnsi="Times New Roman"/>
          <w:b/>
          <w:bCs/>
        </w:rPr>
        <w:t>1</w:t>
      </w:r>
      <w:r w:rsidR="00393878">
        <w:rPr>
          <w:rFonts w:ascii="Times New Roman" w:hAnsi="Times New Roman"/>
          <w:b/>
          <w:bCs/>
        </w:rPr>
        <w:t>1</w:t>
      </w:r>
    </w:p>
    <w:p w14:paraId="23D88466" w14:textId="764755EC" w:rsidR="00393878" w:rsidRPr="00393878" w:rsidRDefault="00554F10" w:rsidP="00393878">
      <w:pPr>
        <w:contextualSpacing/>
        <w:jc w:val="both"/>
        <w:rPr>
          <w:rFonts w:ascii="Times New Roman" w:hAnsi="Times New Roman"/>
          <w:bCs/>
          <w:sz w:val="22"/>
          <w:szCs w:val="22"/>
          <w:lang w:eastAsia="ru-RU"/>
        </w:rPr>
      </w:pPr>
      <w:r w:rsidRPr="00393878">
        <w:rPr>
          <w:rFonts w:ascii="Times New Roman" w:hAnsi="Times New Roman"/>
          <w:sz w:val="22"/>
          <w:szCs w:val="22"/>
          <w:lang w:eastAsia="ru-RU"/>
        </w:rPr>
        <w:t>В</w:t>
      </w:r>
      <w:r w:rsidR="00887701" w:rsidRPr="00393878">
        <w:rPr>
          <w:rFonts w:ascii="Times New Roman" w:hAnsi="Times New Roman"/>
          <w:sz w:val="22"/>
          <w:szCs w:val="22"/>
          <w:lang w:eastAsia="ru-RU"/>
        </w:rPr>
        <w:t xml:space="preserve">ыполнение </w:t>
      </w:r>
      <w:r w:rsidR="00393878" w:rsidRPr="00393878">
        <w:rPr>
          <w:rFonts w:ascii="Times New Roman" w:hAnsi="Times New Roman"/>
          <w:sz w:val="22"/>
          <w:szCs w:val="22"/>
          <w:lang w:eastAsia="ru-RU"/>
        </w:rPr>
        <w:t xml:space="preserve">проектных работ </w:t>
      </w:r>
      <w:r w:rsidR="00393878" w:rsidRPr="00393878">
        <w:rPr>
          <w:rFonts w:ascii="Times New Roman" w:hAnsi="Times New Roman"/>
          <w:bCs/>
          <w:sz w:val="22"/>
          <w:szCs w:val="22"/>
          <w:lang w:eastAsia="ru-RU"/>
        </w:rPr>
        <w:t xml:space="preserve">на «Техническое перевооружение опасного производственного объекта </w:t>
      </w:r>
      <w:r w:rsidR="00393878" w:rsidRPr="00393878">
        <w:rPr>
          <w:rFonts w:ascii="Times New Roman" w:hAnsi="Times New Roman"/>
          <w:bCs/>
          <w:sz w:val="22"/>
          <w:szCs w:val="22"/>
          <w:lang w:val="en-US" w:eastAsia="ru-RU"/>
        </w:rPr>
        <w:t>III</w:t>
      </w:r>
      <w:r w:rsidR="00393878" w:rsidRPr="00393878">
        <w:rPr>
          <w:rFonts w:ascii="Times New Roman" w:hAnsi="Times New Roman"/>
          <w:bCs/>
          <w:sz w:val="22"/>
          <w:szCs w:val="22"/>
          <w:lang w:eastAsia="ru-RU"/>
        </w:rPr>
        <w:t xml:space="preserve"> класса опасности рег. № А20-01352-0008, с местом нахождения: </w:t>
      </w:r>
      <w:proofErr w:type="gramStart"/>
      <w:r w:rsidR="00393878" w:rsidRPr="00393878">
        <w:rPr>
          <w:rFonts w:ascii="Times New Roman" w:hAnsi="Times New Roman"/>
          <w:bCs/>
          <w:sz w:val="22"/>
          <w:szCs w:val="22"/>
          <w:lang w:eastAsia="ru-RU"/>
        </w:rPr>
        <w:t>Ленинградская область, Выборгский муниципальный район, г. Выборг, ул. Маяковского, д. 5.</w:t>
      </w:r>
      <w:proofErr w:type="gramEnd"/>
      <w:r w:rsidR="00393878" w:rsidRPr="00393878">
        <w:rPr>
          <w:rFonts w:ascii="Times New Roman" w:hAnsi="Times New Roman"/>
          <w:bCs/>
          <w:sz w:val="22"/>
          <w:szCs w:val="22"/>
          <w:lang w:eastAsia="ru-RU"/>
        </w:rPr>
        <w:t xml:space="preserve"> Замена котла №1 ДКВР 10/13 и горелочного устройства».</w:t>
      </w:r>
    </w:p>
    <w:p w14:paraId="38104ECB" w14:textId="43777F8C" w:rsidR="000059D2" w:rsidRDefault="000059D2" w:rsidP="00393878">
      <w:pPr>
        <w:contextualSpacing/>
        <w:jc w:val="both"/>
        <w:rPr>
          <w:rFonts w:ascii="Times New Roman" w:hAnsi="Times New Roman"/>
          <w:bCs/>
          <w:sz w:val="24"/>
          <w:szCs w:val="24"/>
          <w:lang w:eastAsia="ru-RU"/>
        </w:rPr>
      </w:pPr>
    </w:p>
    <w:p w14:paraId="40A3D137" w14:textId="77777777" w:rsidR="00F7139E" w:rsidRDefault="00F7139E" w:rsidP="00393878">
      <w:pPr>
        <w:contextualSpacing/>
        <w:jc w:val="both"/>
        <w:rPr>
          <w:rFonts w:ascii="Times New Roman" w:hAnsi="Times New Roman"/>
          <w:bCs/>
          <w:sz w:val="24"/>
          <w:szCs w:val="24"/>
          <w:lang w:eastAsia="ru-RU"/>
        </w:rPr>
      </w:pPr>
    </w:p>
    <w:p w14:paraId="679DF2AF" w14:textId="77777777" w:rsidR="00F7139E" w:rsidRPr="00393878" w:rsidRDefault="00F7139E" w:rsidP="00393878">
      <w:pPr>
        <w:contextualSpacing/>
        <w:jc w:val="both"/>
        <w:rPr>
          <w:rFonts w:ascii="Times New Roman" w:hAnsi="Times New Roman"/>
          <w:bCs/>
          <w:sz w:val="24"/>
          <w:szCs w:val="24"/>
          <w:lang w:eastAsia="ru-RU"/>
        </w:rPr>
      </w:pPr>
    </w:p>
    <w:p w14:paraId="64AB9630" w14:textId="77777777" w:rsidR="000059D2" w:rsidRDefault="000059D2" w:rsidP="000059D2">
      <w:pPr>
        <w:contextualSpacing/>
        <w:jc w:val="center"/>
        <w:rPr>
          <w:b/>
          <w:bCs/>
          <w:sz w:val="22"/>
          <w:lang w:eastAsia="ru-RU"/>
        </w:rPr>
      </w:pPr>
    </w:p>
    <w:p w14:paraId="69FD7D97" w14:textId="77777777" w:rsidR="00393878" w:rsidRDefault="00393878" w:rsidP="000059D2">
      <w:pPr>
        <w:contextualSpacing/>
        <w:jc w:val="center"/>
        <w:rPr>
          <w:b/>
          <w:bCs/>
          <w:sz w:val="22"/>
          <w:lang w:eastAsia="ru-RU"/>
        </w:rPr>
      </w:pPr>
    </w:p>
    <w:p w14:paraId="3CC7FA2C" w14:textId="77777777" w:rsidR="00393878" w:rsidRDefault="00393878" w:rsidP="000059D2">
      <w:pPr>
        <w:contextualSpacing/>
        <w:jc w:val="center"/>
        <w:rPr>
          <w:b/>
          <w:bCs/>
          <w:sz w:val="22"/>
          <w:lang w:eastAsia="ru-RU"/>
        </w:rPr>
      </w:pPr>
    </w:p>
    <w:p w14:paraId="3EF4FF04" w14:textId="5CF75532" w:rsidR="00EC5C69" w:rsidRPr="00393878" w:rsidRDefault="00EC5C69" w:rsidP="00711598">
      <w:pPr>
        <w:autoSpaceDE w:val="0"/>
        <w:autoSpaceDN w:val="0"/>
        <w:adjustRightInd w:val="0"/>
        <w:jc w:val="both"/>
        <w:rPr>
          <w:rFonts w:ascii="Times New Roman" w:hAnsi="Times New Roman"/>
          <w:sz w:val="22"/>
          <w:szCs w:val="22"/>
        </w:rPr>
      </w:pPr>
      <w:r w:rsidRPr="00393878">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9"/>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832D4D5" w:rsidR="00EC5C69" w:rsidRDefault="00EC5C69" w:rsidP="00EC5C69">
      <w:pPr>
        <w:pStyle w:val="110"/>
        <w:keepNext w:val="0"/>
        <w:rPr>
          <w:szCs w:val="24"/>
        </w:rPr>
      </w:pPr>
      <w:r w:rsidRPr="00C0407C">
        <w:rPr>
          <w:szCs w:val="24"/>
        </w:rPr>
        <w:t>20</w:t>
      </w:r>
      <w:r>
        <w:rPr>
          <w:szCs w:val="24"/>
        </w:rPr>
        <w:t>2</w:t>
      </w:r>
      <w:r w:rsidR="00393878">
        <w:rPr>
          <w:szCs w:val="24"/>
        </w:rPr>
        <w:t>6</w:t>
      </w:r>
    </w:p>
    <w:p w14:paraId="647305DB" w14:textId="77777777" w:rsidR="00EC5C69" w:rsidRPr="00667D77" w:rsidRDefault="00EC5C69" w:rsidP="00EC5C69"/>
    <w:p w14:paraId="4B39AB7F" w14:textId="77777777" w:rsidR="00EC5C69" w:rsidRPr="00667D77" w:rsidRDefault="00EC5C69" w:rsidP="00EC5C69">
      <w:pPr>
        <w:pStyle w:val="affff3"/>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9"/>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9"/>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9"/>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9"/>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9"/>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9"/>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9"/>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9"/>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9"/>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9"/>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9"/>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9"/>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9"/>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9"/>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9"/>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9"/>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9"/>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9"/>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9"/>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9"/>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9"/>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9"/>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9"/>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9"/>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363FE6EE" w:rsidR="00F66E6A" w:rsidRPr="006E77C1" w:rsidRDefault="00F66E6A" w:rsidP="006E77C1">
            <w:pPr>
              <w:pStyle w:val="afffff9"/>
              <w:ind w:firstLine="0"/>
              <w:jc w:val="left"/>
              <w:rPr>
                <w:b/>
              </w:rPr>
            </w:pPr>
          </w:p>
        </w:tc>
        <w:tc>
          <w:tcPr>
            <w:tcW w:w="425" w:type="dxa"/>
          </w:tcPr>
          <w:p w14:paraId="028C45CA" w14:textId="118BAB86" w:rsidR="00F66E6A" w:rsidRPr="006E77C1" w:rsidRDefault="00F66E6A" w:rsidP="006E77C1">
            <w:pPr>
              <w:jc w:val="center"/>
              <w:rPr>
                <w:rFonts w:ascii="Times New Roman" w:hAnsi="Times New Roman"/>
                <w:sz w:val="24"/>
              </w:rPr>
            </w:pPr>
          </w:p>
        </w:tc>
        <w:tc>
          <w:tcPr>
            <w:tcW w:w="6520" w:type="dxa"/>
          </w:tcPr>
          <w:p w14:paraId="5A5E0583" w14:textId="25ADA47A" w:rsidR="00F66E6A" w:rsidRPr="006E7AE0" w:rsidRDefault="00F66E6A" w:rsidP="00E30AA6">
            <w:pPr>
              <w:pStyle w:val="afffff9"/>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9"/>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9"/>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9"/>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9"/>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9"/>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9"/>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9"/>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9"/>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9"/>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9"/>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1"/>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1"/>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1"/>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1"/>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1"/>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1"/>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1"/>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1"/>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8B32EC">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1"/>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1"/>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1"/>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1"/>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1"/>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1"/>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1"/>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1"/>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1"/>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1"/>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1"/>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1"/>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1"/>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1"/>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1"/>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1"/>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1"/>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1"/>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1"/>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1"/>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1"/>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1"/>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1"/>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1"/>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1"/>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1"/>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1"/>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1"/>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1"/>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1"/>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1"/>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1"/>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1"/>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1"/>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8B32EC">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8B32EC">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8B32EC">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8B32EC">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8B32EC">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8B32EC">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8B32EC">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8B32EC">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8B32EC">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8B32EC">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8B32EC">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8B32EC">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8B32EC">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8B32EC">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8B32EC">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8B32EC">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8B32EC">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8B32EC">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8B32EC">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8B32EC">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8B32EC">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8B32EC">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008FAC14"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w:t>
      </w:r>
      <w:r w:rsidR="00657A90">
        <w:t xml:space="preserve"> </w:t>
      </w:r>
      <w:r w:rsidR="00AA11C8" w:rsidRPr="006E7AE0">
        <w:t>(исполнитель,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8B32EC">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8B32EC">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8B32EC">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8B32EC">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8B32EC">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8B32EC">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E10474">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9"/>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8B32EC">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8B32EC">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8B32EC">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E10474">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8B32EC">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8B32EC">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8B32EC">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8B32EC">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8B32EC">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8B32EC">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8B32EC">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8B32EC">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8B32EC">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E10474">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8B32EC">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8B32EC">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8B32EC">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8B32EC">
        <w:t>4.14.5</w:t>
      </w:r>
      <w:r>
        <w:fldChar w:fldCharType="end"/>
      </w:r>
      <w:r>
        <w:t xml:space="preserve"> - </w:t>
      </w:r>
      <w:r>
        <w:fldChar w:fldCharType="begin"/>
      </w:r>
      <w:r>
        <w:instrText xml:space="preserve"> REF _Ref66348084 \r \h </w:instrText>
      </w:r>
      <w:r>
        <w:fldChar w:fldCharType="separate"/>
      </w:r>
      <w:r w:rsidR="008B32EC">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8B32EC">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8B32EC">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8B32EC">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8B32EC">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8B32EC">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8B32EC">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8B32EC">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8B32EC">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8B32EC">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8B32EC">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8B32EC">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8B32EC">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8B32EC">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8B32EC">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9"/>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7D4FFE60" w14:textId="699026FA" w:rsidR="00A95000" w:rsidRPr="00A95000" w:rsidRDefault="00554F10" w:rsidP="00A95000">
            <w:pPr>
              <w:contextualSpacing/>
              <w:jc w:val="both"/>
              <w:rPr>
                <w:rFonts w:ascii="Times New Roman" w:hAnsi="Times New Roman"/>
                <w:bCs/>
                <w:sz w:val="22"/>
                <w:lang w:eastAsia="ru-RU"/>
              </w:rPr>
            </w:pPr>
            <w:r w:rsidRPr="00A95000">
              <w:rPr>
                <w:rFonts w:ascii="Times New Roman" w:hAnsi="Times New Roman"/>
                <w:sz w:val="22"/>
                <w:szCs w:val="22"/>
                <w:lang w:eastAsia="ru-RU"/>
              </w:rPr>
              <w:t xml:space="preserve">Выполнение </w:t>
            </w:r>
            <w:r w:rsidR="00A95000" w:rsidRPr="00A95000">
              <w:rPr>
                <w:rFonts w:ascii="Times New Roman" w:hAnsi="Times New Roman"/>
                <w:sz w:val="22"/>
                <w:lang w:eastAsia="ru-RU"/>
              </w:rPr>
              <w:t xml:space="preserve">проектных работ </w:t>
            </w:r>
            <w:r w:rsidR="00A95000" w:rsidRPr="00A95000">
              <w:rPr>
                <w:rFonts w:ascii="Times New Roman" w:hAnsi="Times New Roman"/>
                <w:bCs/>
                <w:sz w:val="22"/>
                <w:lang w:eastAsia="ru-RU"/>
              </w:rPr>
              <w:t xml:space="preserve">на «Техническое перевооружение опасного производственного объекта </w:t>
            </w:r>
            <w:r w:rsidR="00A95000" w:rsidRPr="00A95000">
              <w:rPr>
                <w:rFonts w:ascii="Times New Roman" w:hAnsi="Times New Roman"/>
                <w:bCs/>
                <w:sz w:val="22"/>
                <w:lang w:val="en-US" w:eastAsia="ru-RU"/>
              </w:rPr>
              <w:t>III</w:t>
            </w:r>
            <w:r w:rsidR="00A95000" w:rsidRPr="00A95000">
              <w:rPr>
                <w:rFonts w:ascii="Times New Roman" w:hAnsi="Times New Roman"/>
                <w:bCs/>
                <w:sz w:val="22"/>
                <w:lang w:eastAsia="ru-RU"/>
              </w:rPr>
              <w:t xml:space="preserve"> класса опасности рег. № А20-01352-0008,</w:t>
            </w:r>
          </w:p>
          <w:p w14:paraId="05C61318" w14:textId="16A60E5D" w:rsidR="0075298C" w:rsidRPr="00911854" w:rsidRDefault="00A95000" w:rsidP="00A95000">
            <w:pPr>
              <w:contextualSpacing/>
              <w:jc w:val="both"/>
              <w:rPr>
                <w:rFonts w:ascii="Times New Roman" w:hAnsi="Times New Roman"/>
                <w:sz w:val="22"/>
                <w:szCs w:val="22"/>
              </w:rPr>
            </w:pPr>
            <w:r w:rsidRPr="00A95000">
              <w:rPr>
                <w:rFonts w:ascii="Times New Roman" w:hAnsi="Times New Roman"/>
                <w:bCs/>
                <w:sz w:val="22"/>
                <w:lang w:eastAsia="ru-RU"/>
              </w:rPr>
              <w:t xml:space="preserve">с местом нахождения: </w:t>
            </w:r>
            <w:proofErr w:type="gramStart"/>
            <w:r w:rsidRPr="00A95000">
              <w:rPr>
                <w:rFonts w:ascii="Times New Roman" w:hAnsi="Times New Roman"/>
                <w:bCs/>
                <w:sz w:val="22"/>
                <w:lang w:eastAsia="ru-RU"/>
              </w:rPr>
              <w:t>Ленинградская область, Выборгский муниципальный район, г. Выборг, ул. Маяковского, д. 5.</w:t>
            </w:r>
            <w:proofErr w:type="gramEnd"/>
            <w:r w:rsidRPr="00A95000">
              <w:rPr>
                <w:rFonts w:ascii="Times New Roman" w:hAnsi="Times New Roman"/>
                <w:bCs/>
                <w:sz w:val="22"/>
                <w:lang w:eastAsia="ru-RU"/>
              </w:rPr>
              <w:t xml:space="preserve"> Замена котла №1 ДКВР 10/13 и горелочного устройства»</w:t>
            </w:r>
            <w:r w:rsidR="009E767F" w:rsidRPr="00A95000">
              <w:rPr>
                <w:rFonts w:ascii="Times New Roman" w:hAnsi="Times New Roman"/>
                <w:sz w:val="22"/>
                <w:szCs w:val="22"/>
              </w:rPr>
              <w:t>, в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486B1D82" w:rsidR="0075298C" w:rsidRPr="008D5CF4" w:rsidRDefault="007D4177" w:rsidP="00321B61">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321B61">
              <w:rPr>
                <w:rFonts w:ascii="Times New Roman" w:hAnsi="Times New Roman"/>
                <w:bCs/>
                <w:sz w:val="22"/>
                <w:szCs w:val="22"/>
              </w:rPr>
              <w:t>Прохорова</w:t>
            </w:r>
            <w:r>
              <w:rPr>
                <w:rFonts w:ascii="Times New Roman" w:hAnsi="Times New Roman"/>
                <w:bCs/>
                <w:sz w:val="22"/>
                <w:szCs w:val="22"/>
              </w:rPr>
              <w:t xml:space="preserve"> </w:t>
            </w:r>
            <w:r w:rsidR="00321B61">
              <w:rPr>
                <w:rFonts w:ascii="Times New Roman" w:hAnsi="Times New Roman"/>
                <w:bCs/>
                <w:sz w:val="22"/>
                <w:szCs w:val="22"/>
              </w:rPr>
              <w:t>Е</w:t>
            </w:r>
            <w:r>
              <w:rPr>
                <w:rFonts w:ascii="Times New Roman" w:hAnsi="Times New Roman"/>
                <w:bCs/>
                <w:sz w:val="22"/>
                <w:szCs w:val="22"/>
              </w:rPr>
              <w:t>.</w:t>
            </w:r>
            <w:r w:rsidR="00321B61">
              <w:rPr>
                <w:rFonts w:ascii="Times New Roman" w:hAnsi="Times New Roman"/>
                <w:bCs/>
                <w:sz w:val="22"/>
                <w:szCs w:val="22"/>
              </w:rPr>
              <w:t>И</w:t>
            </w:r>
            <w:r>
              <w:rPr>
                <w:rFonts w:ascii="Times New Roman" w:hAnsi="Times New Roman"/>
                <w:bCs/>
                <w:sz w:val="22"/>
                <w:szCs w:val="22"/>
              </w:rPr>
              <w:t>.</w:t>
            </w:r>
            <w:r w:rsidRPr="00622479">
              <w:rPr>
                <w:rFonts w:ascii="Times New Roman" w:hAnsi="Times New Roman"/>
                <w:bCs/>
                <w:sz w:val="22"/>
                <w:szCs w:val="22"/>
              </w:rPr>
              <w:t xml:space="preserve"> тел: </w:t>
            </w:r>
            <w:r w:rsidR="00321B61">
              <w:rPr>
                <w:rFonts w:ascii="Times New Roman" w:hAnsi="Times New Roman"/>
                <w:bCs/>
                <w:sz w:val="22"/>
                <w:szCs w:val="22"/>
              </w:rPr>
              <w:t>911 844 26 64</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01D072E1" w:rsidR="00622479" w:rsidRPr="00A95000" w:rsidRDefault="00A95000" w:rsidP="00622479">
            <w:pPr>
              <w:pStyle w:val="3f0"/>
              <w:ind w:left="0"/>
              <w:rPr>
                <w:b/>
                <w:sz w:val="22"/>
                <w:szCs w:val="22"/>
              </w:rPr>
            </w:pPr>
            <w:r w:rsidRPr="00A95000">
              <w:rPr>
                <w:b/>
                <w:sz w:val="22"/>
                <w:szCs w:val="22"/>
                <w:lang w:eastAsia="en-US"/>
              </w:rPr>
              <w:t xml:space="preserve">1 025 000 рублей 00 </w:t>
            </w:r>
            <w:r w:rsidR="000059D2" w:rsidRPr="00A95000">
              <w:rPr>
                <w:b/>
                <w:sz w:val="22"/>
                <w:szCs w:val="22"/>
                <w:lang w:eastAsia="en-US"/>
              </w:rPr>
              <w:t xml:space="preserve"> рублей 00 копеек</w:t>
            </w:r>
            <w:r w:rsidR="00622479" w:rsidRPr="00A95000">
              <w:rPr>
                <w:b/>
                <w:sz w:val="22"/>
                <w:szCs w:val="22"/>
              </w:rPr>
              <w:t>, в т. ч.: НДС 2</w:t>
            </w:r>
            <w:r w:rsidRPr="00A95000">
              <w:rPr>
                <w:b/>
                <w:sz w:val="22"/>
                <w:szCs w:val="22"/>
              </w:rPr>
              <w:t>2</w:t>
            </w:r>
            <w:r w:rsidR="00622479" w:rsidRPr="00A95000">
              <w:rPr>
                <w:b/>
                <w:sz w:val="22"/>
                <w:szCs w:val="22"/>
              </w:rPr>
              <w:t xml:space="preserve"> %.</w:t>
            </w:r>
          </w:p>
          <w:p w14:paraId="64216822" w14:textId="77777777" w:rsidR="00622479" w:rsidRPr="00ED0941" w:rsidRDefault="00622479" w:rsidP="00622479">
            <w:pPr>
              <w:pStyle w:val="3f0"/>
              <w:ind w:left="0"/>
              <w:rPr>
                <w:sz w:val="22"/>
                <w:szCs w:val="22"/>
              </w:rPr>
            </w:pPr>
            <w:r w:rsidRPr="00ED0941">
              <w:rPr>
                <w:snapToGrid w:val="0"/>
                <w:sz w:val="22"/>
                <w:szCs w:val="22"/>
              </w:rPr>
              <w:t xml:space="preserve">Начальная </w:t>
            </w:r>
            <w:r w:rsidRPr="00ED0941">
              <w:rPr>
                <w:sz w:val="22"/>
                <w:szCs w:val="22"/>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ED0941" w:rsidRDefault="00622479" w:rsidP="00622479">
            <w:pPr>
              <w:pStyle w:val="ConsPlusNormal"/>
              <w:ind w:right="-28" w:firstLine="0"/>
              <w:jc w:val="both"/>
              <w:rPr>
                <w:rFonts w:ascii="Times New Roman" w:hAnsi="Times New Roman" w:cs="Times New Roman"/>
                <w:color w:val="000000"/>
                <w:sz w:val="22"/>
                <w:szCs w:val="22"/>
              </w:rPr>
            </w:pPr>
            <w:r w:rsidRPr="00ED0941">
              <w:rPr>
                <w:rFonts w:ascii="Times New Roman" w:hAnsi="Times New Roman" w:cs="Times New Roman"/>
                <w:color w:val="000000"/>
                <w:sz w:val="22"/>
                <w:szCs w:val="22"/>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ED0941">
              <w:rPr>
                <w:rFonts w:ascii="Times New Roman" w:hAnsi="Times New Roman" w:cs="Times New Roman"/>
                <w:color w:val="000000"/>
                <w:sz w:val="22"/>
                <w:szCs w:val="22"/>
              </w:rPr>
              <w:t>налогообложения</w:t>
            </w:r>
            <w:proofErr w:type="gramEnd"/>
            <w:r w:rsidRPr="00ED0941">
              <w:rPr>
                <w:rFonts w:ascii="Times New Roman" w:hAnsi="Times New Roman" w:cs="Times New Roman"/>
                <w:color w:val="000000"/>
                <w:sz w:val="22"/>
                <w:szCs w:val="22"/>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ED0941">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5838F7AC" w14:textId="4AB8C9BE" w:rsidR="00F1364D" w:rsidRPr="00F1364D" w:rsidRDefault="00F1364D" w:rsidP="00F1364D">
            <w:pPr>
              <w:shd w:val="clear" w:color="auto" w:fill="FFFFFF"/>
              <w:autoSpaceDE w:val="0"/>
              <w:autoSpaceDN w:val="0"/>
              <w:adjustRightInd w:val="0"/>
              <w:ind w:left="34"/>
              <w:jc w:val="both"/>
              <w:rPr>
                <w:rFonts w:ascii="Times New Roman" w:hAnsi="Times New Roman"/>
                <w:bCs/>
                <w:sz w:val="22"/>
                <w:szCs w:val="22"/>
              </w:rPr>
            </w:pPr>
            <w:r w:rsidRPr="00F1364D">
              <w:rPr>
                <w:rFonts w:ascii="Times New Roman" w:hAnsi="Times New Roman"/>
                <w:bCs/>
                <w:sz w:val="22"/>
                <w:szCs w:val="22"/>
              </w:rPr>
              <w:t>Ленинградская область, г. Выборг, ул.</w:t>
            </w:r>
            <w:r w:rsidR="00A46C20">
              <w:rPr>
                <w:rFonts w:ascii="Times New Roman" w:hAnsi="Times New Roman"/>
                <w:bCs/>
                <w:sz w:val="22"/>
                <w:szCs w:val="22"/>
              </w:rPr>
              <w:t xml:space="preserve"> </w:t>
            </w:r>
            <w:r w:rsidR="009E767F">
              <w:rPr>
                <w:rFonts w:ascii="Times New Roman" w:hAnsi="Times New Roman"/>
                <w:bCs/>
                <w:sz w:val="22"/>
                <w:szCs w:val="22"/>
              </w:rPr>
              <w:t>Сухова</w:t>
            </w:r>
            <w:r w:rsidR="002C6AAE">
              <w:rPr>
                <w:rFonts w:ascii="Times New Roman" w:hAnsi="Times New Roman"/>
                <w:bCs/>
                <w:sz w:val="22"/>
                <w:szCs w:val="22"/>
              </w:rPr>
              <w:t>, д. 2</w:t>
            </w:r>
            <w:r w:rsidRPr="00F1364D">
              <w:rPr>
                <w:rFonts w:ascii="Times New Roman" w:hAnsi="Times New Roman"/>
                <w:bCs/>
                <w:sz w:val="22"/>
                <w:szCs w:val="22"/>
              </w:rPr>
              <w:t xml:space="preserve"> </w:t>
            </w:r>
          </w:p>
          <w:p w14:paraId="2A3E9949" w14:textId="76C5C89A" w:rsidR="00B2374D" w:rsidRPr="00C54659"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E10474">
            <w:pPr>
              <w:pStyle w:val="af5"/>
              <w:numPr>
                <w:ilvl w:val="0"/>
                <w:numId w:val="24"/>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28B2986F" w14:textId="260A112B" w:rsidR="0075336A" w:rsidRPr="003C2D2A" w:rsidRDefault="0075336A" w:rsidP="0075336A">
            <w:pPr>
              <w:spacing w:before="120" w:after="0" w:line="240" w:lineRule="auto"/>
              <w:ind w:left="284"/>
              <w:jc w:val="both"/>
              <w:rPr>
                <w:rFonts w:ascii="Times New Roman" w:hAnsi="Times New Roman"/>
                <w:sz w:val="22"/>
                <w:szCs w:val="22"/>
              </w:rPr>
            </w:pPr>
            <w:r w:rsidRPr="003C2D2A">
              <w:rPr>
                <w:rFonts w:ascii="Times New Roman" w:hAnsi="Times New Roman"/>
                <w:sz w:val="22"/>
                <w:szCs w:val="22"/>
              </w:rPr>
              <w:t>Заказчик обязуется выплатить  аванс в размере 30% от стоимости  работ,  в течение 5 рабочих дней с момента заключения настоящего Договора.</w:t>
            </w:r>
          </w:p>
          <w:p w14:paraId="3F9A1D68" w14:textId="250FBACF" w:rsidR="00AC5BE1" w:rsidRPr="009E767F" w:rsidRDefault="0075336A" w:rsidP="00321B61">
            <w:pPr>
              <w:spacing w:after="0" w:line="240" w:lineRule="auto"/>
              <w:rPr>
                <w:rFonts w:ascii="Times New Roman" w:hAnsi="Times New Roman"/>
                <w:sz w:val="22"/>
                <w:szCs w:val="22"/>
              </w:rPr>
            </w:pPr>
            <w:r w:rsidRPr="00C13962">
              <w:rPr>
                <w:rFonts w:ascii="Times New Roman" w:hAnsi="Times New Roman"/>
                <w:sz w:val="22"/>
                <w:szCs w:val="22"/>
              </w:rPr>
              <w:t xml:space="preserve">Заказчик обязуется произвести </w:t>
            </w:r>
            <w:r w:rsidR="00321B61" w:rsidRPr="00321B61">
              <w:rPr>
                <w:rFonts w:ascii="Times New Roman" w:hAnsi="Times New Roman"/>
                <w:sz w:val="22"/>
              </w:rPr>
              <w:t xml:space="preserve">окончательный расчет производится в течение 15 календарных дней </w:t>
            </w:r>
            <w:proofErr w:type="gramStart"/>
            <w:r w:rsidR="00321B61" w:rsidRPr="00321B61">
              <w:rPr>
                <w:rFonts w:ascii="Times New Roman" w:hAnsi="Times New Roman"/>
                <w:sz w:val="22"/>
              </w:rPr>
              <w:t>с даты подписания</w:t>
            </w:r>
            <w:proofErr w:type="gramEnd"/>
            <w:r w:rsidR="00321B61" w:rsidRPr="00321B61">
              <w:rPr>
                <w:rFonts w:ascii="Times New Roman" w:hAnsi="Times New Roman"/>
                <w:sz w:val="22"/>
              </w:rPr>
              <w:t xml:space="preserve"> актов выполненных работ и передачи Заказчику согласованной документации</w:t>
            </w:r>
            <w:r w:rsidRPr="00321B61">
              <w:rPr>
                <w:rFonts w:ascii="Times New Roman" w:hAnsi="Times New Roman"/>
                <w:sz w:val="22"/>
                <w:szCs w:val="22"/>
              </w:rPr>
              <w:t>.</w:t>
            </w:r>
            <w:r w:rsidRPr="00C13962">
              <w:rPr>
                <w:rFonts w:ascii="Times New Roman" w:hAnsi="Times New Roman"/>
                <w:sz w:val="22"/>
                <w:szCs w:val="22"/>
              </w:rPr>
              <w:t xml:space="preserve"> Обязанность по оплате считается исполненной с момента поступления денежных средств на расчетный счет Исполнителя</w:t>
            </w:r>
            <w:r w:rsidRPr="0075336A">
              <w:rPr>
                <w:sz w:val="22"/>
                <w:szCs w:val="22"/>
              </w:rPr>
              <w:t>.</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5057CE2E" w:rsidR="00B2374D" w:rsidRPr="008D5CF4" w:rsidRDefault="00C54659" w:rsidP="00711598">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3C2D2A" w:rsidRPr="003C2D2A">
              <w:rPr>
                <w:rFonts w:ascii="Times New Roman" w:hAnsi="Times New Roman"/>
                <w:sz w:val="22"/>
                <w:szCs w:val="22"/>
              </w:rPr>
              <w:t xml:space="preserve">60 календарных дней </w:t>
            </w:r>
            <w:proofErr w:type="gramStart"/>
            <w:r w:rsidR="003C2D2A" w:rsidRPr="003C2D2A">
              <w:rPr>
                <w:rFonts w:ascii="Times New Roman" w:hAnsi="Times New Roman"/>
                <w:sz w:val="22"/>
                <w:szCs w:val="22"/>
              </w:rPr>
              <w:t>с даты заключения</w:t>
            </w:r>
            <w:proofErr w:type="gramEnd"/>
            <w:r w:rsidR="003C2D2A" w:rsidRPr="003C2D2A">
              <w:rPr>
                <w:rFonts w:ascii="Times New Roman" w:hAnsi="Times New Roman"/>
                <w:sz w:val="22"/>
                <w:szCs w:val="22"/>
              </w:rPr>
              <w:t xml:space="preserve"> договора</w:t>
            </w:r>
            <w:r w:rsidR="00321B61">
              <w:rPr>
                <w:rFonts w:ascii="Times New Roman" w:hAnsi="Times New Roman"/>
                <w:sz w:val="22"/>
                <w:szCs w:val="22"/>
              </w:rPr>
              <w:t>.</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0E15ED" w:rsidRDefault="005B0494" w:rsidP="00E10474">
            <w:pPr>
              <w:pStyle w:val="af5"/>
              <w:numPr>
                <w:ilvl w:val="0"/>
                <w:numId w:val="38"/>
              </w:numPr>
              <w:tabs>
                <w:tab w:val="left" w:pos="353"/>
              </w:tabs>
              <w:spacing w:after="0" w:line="240" w:lineRule="auto"/>
              <w:ind w:left="0" w:firstLine="0"/>
              <w:rPr>
                <w:rFonts w:ascii="Times New Roman" w:hAnsi="Times New Roman"/>
                <w:sz w:val="22"/>
                <w:szCs w:val="22"/>
              </w:rPr>
            </w:pPr>
            <w:bookmarkStart w:id="416" w:name="_Ref411279624"/>
            <w:bookmarkStart w:id="417"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8B32EC">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E10474">
            <w:pPr>
              <w:pStyle w:val="af5"/>
              <w:numPr>
                <w:ilvl w:val="0"/>
                <w:numId w:val="24"/>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8B32EC">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E10474">
            <w:pPr>
              <w:pStyle w:val="af5"/>
              <w:numPr>
                <w:ilvl w:val="0"/>
                <w:numId w:val="24"/>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33DA7D" w14:textId="77777777" w:rsidR="003637C1" w:rsidRPr="008D5CF4" w:rsidRDefault="003637C1" w:rsidP="003637C1">
            <w:pPr>
              <w:spacing w:after="0" w:line="240" w:lineRule="auto"/>
              <w:rPr>
                <w:rFonts w:ascii="Times New Roman" w:hAnsi="Times New Roman"/>
                <w:sz w:val="22"/>
                <w:szCs w:val="22"/>
              </w:rPr>
            </w:pPr>
            <w:r w:rsidRPr="008D5CF4">
              <w:rPr>
                <w:rFonts w:ascii="Times New Roman" w:hAnsi="Times New Roman"/>
                <w:sz w:val="22"/>
                <w:szCs w:val="22"/>
              </w:rPr>
              <w:t xml:space="preserve">Требуются </w:t>
            </w:r>
          </w:p>
          <w:p w14:paraId="0C51B293" w14:textId="77777777" w:rsidR="003637C1" w:rsidRPr="002753D5" w:rsidRDefault="003637C1" w:rsidP="003637C1">
            <w:pPr>
              <w:pStyle w:val="af5"/>
              <w:numPr>
                <w:ilvl w:val="0"/>
                <w:numId w:val="41"/>
              </w:numPr>
              <w:spacing w:after="0" w:line="240" w:lineRule="auto"/>
              <w:jc w:val="both"/>
              <w:rPr>
                <w:rFonts w:ascii="Times New Roman" w:hAnsi="Times New Roman"/>
                <w:sz w:val="22"/>
                <w:szCs w:val="22"/>
              </w:rPr>
            </w:pPr>
            <w:r w:rsidRPr="002753D5">
              <w:rPr>
                <w:rFonts w:ascii="Times New Roman" w:hAnsi="Times New Roman"/>
                <w:sz w:val="22"/>
                <w:szCs w:val="22"/>
              </w:rPr>
              <w:t>Участник закупки должен обладать достаточными трудовыми ресурсами для выполнения работ, являющихся предметом закупки, а именно:</w:t>
            </w:r>
          </w:p>
          <w:p w14:paraId="353C579E" w14:textId="77777777" w:rsidR="003637C1" w:rsidRPr="002753D5" w:rsidRDefault="003637C1" w:rsidP="003637C1">
            <w:pPr>
              <w:pStyle w:val="af5"/>
              <w:numPr>
                <w:ilvl w:val="1"/>
                <w:numId w:val="41"/>
              </w:numPr>
              <w:spacing w:after="0" w:line="240" w:lineRule="auto"/>
              <w:jc w:val="both"/>
              <w:rPr>
                <w:rFonts w:ascii="Times New Roman" w:hAnsi="Times New Roman"/>
                <w:sz w:val="22"/>
                <w:szCs w:val="22"/>
              </w:rPr>
            </w:pPr>
            <w:r w:rsidRPr="002753D5">
              <w:rPr>
                <w:rFonts w:ascii="Times New Roman" w:hAnsi="Times New Roman"/>
                <w:sz w:val="22"/>
                <w:szCs w:val="22"/>
              </w:rPr>
              <w:t>квалифицированным  персоналом на право производства работ, являющихся предметом закупки с копиями трудовых книжек и/ или трудовых договоров;</w:t>
            </w:r>
            <w:r>
              <w:rPr>
                <w:rFonts w:ascii="Times New Roman" w:hAnsi="Times New Roman"/>
                <w:sz w:val="22"/>
                <w:szCs w:val="22"/>
              </w:rPr>
              <w:t xml:space="preserve"> справка о кадровых ресурсах.</w:t>
            </w:r>
          </w:p>
          <w:p w14:paraId="1ED54AEA" w14:textId="6CDC7484" w:rsidR="002753D5" w:rsidRPr="008D5CF4" w:rsidRDefault="002753D5" w:rsidP="00A95000">
            <w:pPr>
              <w:spacing w:after="0" w:line="240" w:lineRule="auto"/>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55C2BAE8" w:rsidR="00F52CC1" w:rsidRPr="008D5CF4" w:rsidRDefault="00AF61BB" w:rsidP="00F52CC1">
            <w:pPr>
              <w:spacing w:after="0" w:line="240" w:lineRule="auto"/>
              <w:rPr>
                <w:rFonts w:ascii="Times New Roman" w:hAnsi="Times New Roman"/>
                <w:sz w:val="22"/>
                <w:szCs w:val="22"/>
              </w:rPr>
            </w:pPr>
            <w:r>
              <w:rPr>
                <w:rFonts w:ascii="Times New Roman" w:hAnsi="Times New Roman"/>
                <w:sz w:val="22"/>
                <w:szCs w:val="22"/>
              </w:rPr>
              <w:t>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31B4897A" w14:textId="77777777" w:rsidR="00B5541D" w:rsidRDefault="000B226A"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Требования к привлекаемым субподрядчикам (соисполнителям, </w:t>
            </w:r>
            <w:proofErr w:type="spellStart"/>
            <w:r w:rsidRPr="008D5CF4">
              <w:rPr>
                <w:rFonts w:ascii="Times New Roman" w:hAnsi="Times New Roman"/>
                <w:sz w:val="22"/>
                <w:szCs w:val="22"/>
              </w:rPr>
              <w:t>суб</w:t>
            </w:r>
            <w:proofErr w:type="spellEnd"/>
            <w:proofErr w:type="gramEnd"/>
          </w:p>
          <w:p w14:paraId="733C7550" w14:textId="760AD3E6"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1B93B77B" w:rsidR="000B226A" w:rsidRPr="008D5CF4" w:rsidRDefault="000B226A" w:rsidP="00320992">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320992">
              <w:rPr>
                <w:rFonts w:ascii="Times New Roman" w:hAnsi="Times New Roman"/>
                <w:sz w:val="22"/>
                <w:szCs w:val="22"/>
              </w:rPr>
              <w:t>12</w:t>
            </w:r>
            <w:r w:rsidRPr="008178CB">
              <w:rPr>
                <w:rFonts w:ascii="Times New Roman" w:hAnsi="Times New Roman"/>
                <w:sz w:val="22"/>
                <w:szCs w:val="22"/>
              </w:rPr>
              <w:t xml:space="preserve">» </w:t>
            </w:r>
            <w:r w:rsidR="00320992">
              <w:rPr>
                <w:rFonts w:ascii="Times New Roman" w:hAnsi="Times New Roman"/>
                <w:sz w:val="22"/>
                <w:szCs w:val="22"/>
              </w:rPr>
              <w:t>марта</w:t>
            </w:r>
            <w:r w:rsidRPr="008178CB">
              <w:rPr>
                <w:rFonts w:ascii="Times New Roman" w:hAnsi="Times New Roman"/>
                <w:sz w:val="22"/>
                <w:szCs w:val="22"/>
              </w:rPr>
              <w:t xml:space="preserve"> 20</w:t>
            </w:r>
            <w:r w:rsidR="008178CB">
              <w:rPr>
                <w:rFonts w:ascii="Times New Roman" w:hAnsi="Times New Roman"/>
                <w:sz w:val="22"/>
                <w:szCs w:val="22"/>
              </w:rPr>
              <w:t>2</w:t>
            </w:r>
            <w:r w:rsidR="00320992">
              <w:rPr>
                <w:rFonts w:ascii="Times New Roman" w:hAnsi="Times New Roman"/>
                <w:sz w:val="22"/>
                <w:szCs w:val="22"/>
              </w:rPr>
              <w:t>6</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320992">
              <w:rPr>
                <w:rFonts w:ascii="Times New Roman" w:hAnsi="Times New Roman"/>
                <w:sz w:val="22"/>
                <w:szCs w:val="22"/>
              </w:rPr>
              <w:t>20</w:t>
            </w:r>
            <w:r w:rsidRPr="008178CB">
              <w:rPr>
                <w:rFonts w:ascii="Times New Roman" w:hAnsi="Times New Roman"/>
                <w:sz w:val="22"/>
                <w:szCs w:val="22"/>
              </w:rPr>
              <w:t>» </w:t>
            </w:r>
            <w:r w:rsidR="00320992">
              <w:rPr>
                <w:rFonts w:ascii="Times New Roman" w:hAnsi="Times New Roman"/>
                <w:sz w:val="22"/>
                <w:szCs w:val="22"/>
              </w:rPr>
              <w:t>марта</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320992">
              <w:rPr>
                <w:rFonts w:ascii="Times New Roman" w:hAnsi="Times New Roman"/>
                <w:sz w:val="22"/>
                <w:szCs w:val="22"/>
              </w:rPr>
              <w:t>6</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6F5CDB2D" w:rsidR="000B226A" w:rsidRPr="008D5CF4" w:rsidRDefault="000B226A" w:rsidP="00320992">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321B61">
              <w:rPr>
                <w:rFonts w:ascii="Times New Roman" w:hAnsi="Times New Roman"/>
                <w:sz w:val="22"/>
                <w:szCs w:val="22"/>
              </w:rPr>
              <w:t>1</w:t>
            </w:r>
            <w:r w:rsidR="00320992">
              <w:rPr>
                <w:rFonts w:ascii="Times New Roman" w:hAnsi="Times New Roman"/>
                <w:sz w:val="22"/>
                <w:szCs w:val="22"/>
              </w:rPr>
              <w:t>9</w:t>
            </w:r>
            <w:r w:rsidRPr="002753D5">
              <w:rPr>
                <w:rFonts w:ascii="Times New Roman" w:hAnsi="Times New Roman"/>
                <w:sz w:val="22"/>
                <w:szCs w:val="22"/>
              </w:rPr>
              <w:t>» </w:t>
            </w:r>
            <w:r w:rsidR="00320992">
              <w:rPr>
                <w:rFonts w:ascii="Times New Roman" w:hAnsi="Times New Roman"/>
                <w:sz w:val="22"/>
                <w:szCs w:val="22"/>
              </w:rPr>
              <w:t>марта</w:t>
            </w:r>
            <w:r w:rsidR="00321B61">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320992">
              <w:rPr>
                <w:rFonts w:ascii="Times New Roman" w:hAnsi="Times New Roman"/>
                <w:sz w:val="22"/>
                <w:szCs w:val="22"/>
              </w:rPr>
              <w:t>6</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2A486CA5" w:rsidR="000B226A" w:rsidRPr="008D5CF4" w:rsidRDefault="000B226A" w:rsidP="00320992">
            <w:pPr>
              <w:spacing w:after="0" w:line="240" w:lineRule="auto"/>
              <w:rPr>
                <w:rFonts w:ascii="Times New Roman" w:hAnsi="Times New Roman"/>
                <w:sz w:val="22"/>
                <w:szCs w:val="22"/>
              </w:rPr>
            </w:pPr>
            <w:r w:rsidRPr="002F0637">
              <w:rPr>
                <w:rFonts w:ascii="Times New Roman" w:hAnsi="Times New Roman"/>
                <w:sz w:val="22"/>
                <w:szCs w:val="22"/>
              </w:rPr>
              <w:t>«</w:t>
            </w:r>
            <w:r w:rsidR="00320992">
              <w:rPr>
                <w:rFonts w:ascii="Times New Roman" w:hAnsi="Times New Roman"/>
                <w:sz w:val="22"/>
                <w:szCs w:val="22"/>
              </w:rPr>
              <w:t>20</w:t>
            </w:r>
            <w:r w:rsidRPr="002F0637">
              <w:rPr>
                <w:rFonts w:ascii="Times New Roman" w:hAnsi="Times New Roman"/>
                <w:sz w:val="22"/>
                <w:szCs w:val="22"/>
              </w:rPr>
              <w:t xml:space="preserve">» </w:t>
            </w:r>
            <w:r w:rsidR="00320992">
              <w:rPr>
                <w:rFonts w:ascii="Times New Roman" w:hAnsi="Times New Roman"/>
                <w:sz w:val="22"/>
                <w:szCs w:val="22"/>
              </w:rPr>
              <w:t>марта</w:t>
            </w:r>
            <w:r w:rsidR="00321B61" w:rsidRPr="008178CB">
              <w:rPr>
                <w:rFonts w:ascii="Times New Roman" w:hAnsi="Times New Roman"/>
                <w:sz w:val="22"/>
                <w:szCs w:val="22"/>
              </w:rPr>
              <w:t xml:space="preserve"> 202</w:t>
            </w:r>
            <w:r w:rsidR="00320992">
              <w:rPr>
                <w:rFonts w:ascii="Times New Roman" w:hAnsi="Times New Roman"/>
                <w:sz w:val="22"/>
                <w:szCs w:val="22"/>
              </w:rPr>
              <w:t>6</w:t>
            </w:r>
            <w:r w:rsidR="00321B61">
              <w:rPr>
                <w:rFonts w:ascii="Times New Roman" w:hAnsi="Times New Roman"/>
                <w:sz w:val="22"/>
                <w:szCs w:val="22"/>
              </w:rPr>
              <w:t xml:space="preserve"> г</w:t>
            </w:r>
            <w:r w:rsidRPr="002F0637">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25C6E6A8" w:rsidR="000B226A" w:rsidRPr="008D5CF4" w:rsidRDefault="00321B61" w:rsidP="00622D06">
            <w:pPr>
              <w:spacing w:after="0" w:line="240" w:lineRule="auto"/>
              <w:rPr>
                <w:rFonts w:ascii="Times New Roman" w:hAnsi="Times New Roman"/>
                <w:sz w:val="22"/>
                <w:szCs w:val="22"/>
              </w:rPr>
            </w:pPr>
            <w:r w:rsidRPr="002F0637">
              <w:rPr>
                <w:rFonts w:ascii="Times New Roman" w:hAnsi="Times New Roman"/>
                <w:sz w:val="22"/>
                <w:szCs w:val="22"/>
              </w:rPr>
              <w:t>«</w:t>
            </w:r>
            <w:r w:rsidR="00320992">
              <w:rPr>
                <w:rFonts w:ascii="Times New Roman" w:hAnsi="Times New Roman"/>
                <w:sz w:val="22"/>
                <w:szCs w:val="22"/>
              </w:rPr>
              <w:t>20</w:t>
            </w:r>
            <w:r w:rsidRPr="002F0637">
              <w:rPr>
                <w:rFonts w:ascii="Times New Roman" w:hAnsi="Times New Roman"/>
                <w:sz w:val="22"/>
                <w:szCs w:val="22"/>
              </w:rPr>
              <w:t xml:space="preserve">» </w:t>
            </w:r>
            <w:r w:rsidR="00320992">
              <w:rPr>
                <w:rFonts w:ascii="Times New Roman" w:hAnsi="Times New Roman"/>
                <w:sz w:val="22"/>
                <w:szCs w:val="22"/>
              </w:rPr>
              <w:t>марта</w:t>
            </w:r>
            <w:r w:rsidRPr="008178CB">
              <w:rPr>
                <w:rFonts w:ascii="Times New Roman" w:hAnsi="Times New Roman"/>
                <w:sz w:val="22"/>
                <w:szCs w:val="22"/>
              </w:rPr>
              <w:t xml:space="preserve"> 202</w:t>
            </w:r>
            <w:r w:rsidR="00320992">
              <w:rPr>
                <w:rFonts w:ascii="Times New Roman" w:hAnsi="Times New Roman"/>
                <w:sz w:val="22"/>
                <w:szCs w:val="22"/>
              </w:rPr>
              <w:t>6</w:t>
            </w:r>
            <w:r>
              <w:rPr>
                <w:rFonts w:ascii="Times New Roman" w:hAnsi="Times New Roman"/>
                <w:sz w:val="22"/>
                <w:szCs w:val="22"/>
              </w:rPr>
              <w:t xml:space="preserve"> г.</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3"/>
        <w:outlineLvl w:val="9"/>
      </w:pPr>
      <w:bookmarkStart w:id="441" w:name="_Toc518558331"/>
      <w:bookmarkEnd w:id="439"/>
      <w:bookmarkEnd w:id="440"/>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59815622" w:rsidR="00332BC7" w:rsidRPr="001E6521" w:rsidRDefault="00AF61BB" w:rsidP="00F62179">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B32EC">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B32E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B32E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B32E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B32E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B32E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1F267DAE" w:rsidR="00332BC7" w:rsidRPr="001E6521" w:rsidRDefault="002071FE" w:rsidP="006F6C31">
            <w:pPr>
              <w:spacing w:after="0" w:line="240" w:lineRule="auto"/>
              <w:rPr>
                <w:rFonts w:ascii="Times New Roman" w:hAnsi="Times New Roman"/>
                <w:sz w:val="22"/>
                <w:szCs w:val="22"/>
              </w:rPr>
            </w:pPr>
            <w:r>
              <w:rPr>
                <w:rFonts w:ascii="Times New Roman" w:hAnsi="Times New Roman"/>
                <w:sz w:val="22"/>
                <w:szCs w:val="22"/>
              </w:rPr>
              <w:t xml:space="preserve">Справка о наличии опыта </w:t>
            </w:r>
            <w:proofErr w:type="gramStart"/>
            <w:r>
              <w:rPr>
                <w:rFonts w:ascii="Times New Roman" w:hAnsi="Times New Roman"/>
                <w:sz w:val="22"/>
                <w:szCs w:val="22"/>
              </w:rPr>
              <w:t xml:space="preserve">( </w:t>
            </w:r>
            <w:proofErr w:type="gramEnd"/>
            <w:r>
              <w:rPr>
                <w:rFonts w:ascii="Times New Roman" w:hAnsi="Times New Roman"/>
                <w:sz w:val="22"/>
                <w:szCs w:val="22"/>
              </w:rPr>
              <w:t>не менее 20 исследований в год)</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B32EC">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B32EC" w:rsidRPr="008B32EC">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B32E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8B32EC" w:rsidRPr="008B32EC">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8B32EC">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1437D6D1" w14:textId="77777777" w:rsidTr="005734BD">
        <w:trPr>
          <w:trHeight w:val="57"/>
        </w:trPr>
        <w:tc>
          <w:tcPr>
            <w:tcW w:w="567" w:type="dxa"/>
            <w:shd w:val="clear" w:color="auto" w:fill="auto"/>
          </w:tcPr>
          <w:p w14:paraId="5447FC8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5ED4177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Для иностранных лиц:</w:t>
            </w:r>
          </w:p>
          <w:p w14:paraId="099654CE"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выписки из торгового реестра страны происхождения иностранного юридического лица или иной документ, подтверждающий факт регистрации иностранного юридического лица в соответствии с законодательством страны его места нахождения;</w:t>
            </w:r>
          </w:p>
          <w:p w14:paraId="67402B5D"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устава (учредительный договор) иностранного юридического лица;</w:t>
            </w:r>
          </w:p>
          <w:p w14:paraId="23CC8865"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решения иностранного юридического лица об открытии представительства в Российской Федерации (при наличии);</w:t>
            </w:r>
          </w:p>
          <w:p w14:paraId="78995CF6"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свидетельства о внесении в сводный государственный реестр аккредитованных на территории Российской Федерации представительств иностранных компаний или государственный реестр филиалов иностранных юридических лиц, аккредитованных на территории Российской Федерации (при наличии);</w:t>
            </w:r>
          </w:p>
          <w:p w14:paraId="2E903424"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разрешения Торгово-промышленной палаты Российской Федерации (при наличии);</w:t>
            </w:r>
          </w:p>
          <w:p w14:paraId="29CC0DBD" w14:textId="262ADAA4"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документа о постановке иностранного юридического лица на учет в налоговых органах Российской Федерации и присвоении ему идентификационного номера налогоплательщика (ИНН), кода причины постановки (КПП), кода иностранной организации (КИО) (при наличии).</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B32EC">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8B32EC">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8B32EC">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B32EC" w:rsidRPr="008B32EC">
              <w:rPr>
                <w:rFonts w:ascii="Times New Roman" w:hAnsi="Times New Roman"/>
                <w:sz w:val="22"/>
                <w:szCs w:val="22"/>
              </w:rPr>
              <w:t>(Форма</w:t>
            </w:r>
            <w:proofErr w:type="gramStart"/>
            <w:r w:rsidR="008B32EC" w:rsidRPr="008B32EC">
              <w:rPr>
                <w:rFonts w:ascii="Times New Roman" w:hAnsi="Times New Roman"/>
                <w:sz w:val="22"/>
                <w:szCs w:val="22"/>
              </w:rPr>
              <w:t> )</w:t>
            </w:r>
            <w:proofErr w:type="gramEnd"/>
            <w:r w:rsidR="008B32EC" w:rsidRPr="008B32EC">
              <w:rPr>
                <w:rFonts w:ascii="Times New Roman" w:hAnsi="Times New Roman"/>
                <w:sz w:val="22"/>
                <w:szCs w:val="22"/>
              </w:rPr>
              <w:t xml:space="preserve">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B32EC" w:rsidRPr="008B32EC">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8B32EC" w:rsidRPr="008B32EC">
              <w:rPr>
                <w:rFonts w:ascii="Times New Roman" w:hAnsi="Times New Roman"/>
                <w:sz w:val="22"/>
                <w:szCs w:val="22"/>
              </w:rPr>
              <w:t>т.ч</w:t>
            </w:r>
            <w:proofErr w:type="spellEnd"/>
            <w:r w:rsidR="008B32EC" w:rsidRPr="008B32EC">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B32EC">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8B32EC">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8B32EC">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12424A0D" w14:textId="516A9157" w:rsidR="00ED094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B32EC" w:rsidRPr="008B32EC">
              <w:rPr>
                <w:rFonts w:ascii="Times New Roman" w:hAnsi="Times New Roman"/>
                <w:sz w:val="22"/>
                <w:szCs w:val="22"/>
              </w:rPr>
              <w:t>(Форма</w:t>
            </w:r>
            <w:proofErr w:type="gramStart"/>
            <w:r w:rsidR="008B32EC" w:rsidRPr="008B32EC">
              <w:rPr>
                <w:rFonts w:ascii="Times New Roman" w:hAnsi="Times New Roman"/>
                <w:sz w:val="22"/>
                <w:szCs w:val="22"/>
              </w:rPr>
              <w:t> )</w:t>
            </w:r>
            <w:proofErr w:type="gramEnd"/>
            <w:r w:rsidR="008B32EC" w:rsidRPr="008B32EC">
              <w:rPr>
                <w:rFonts w:ascii="Times New Roman" w:hAnsi="Times New Roman"/>
                <w:sz w:val="22"/>
                <w:szCs w:val="22"/>
              </w:rPr>
              <w:t xml:space="preserve">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00ED0941">
              <w:rPr>
                <w:rFonts w:ascii="Times New Roman" w:hAnsi="Times New Roman"/>
                <w:sz w:val="22"/>
                <w:szCs w:val="22"/>
              </w:rPr>
              <w:t>, в Техническом задании.</w:t>
            </w:r>
          </w:p>
          <w:p w14:paraId="0090FD5E" w14:textId="25E07EEF" w:rsidR="001A35FA" w:rsidRPr="001E6521" w:rsidRDefault="00622D06" w:rsidP="00622D06">
            <w:pPr>
              <w:contextualSpacing/>
              <w:rPr>
                <w:rFonts w:ascii="Times New Roman" w:hAnsi="Times New Roman"/>
                <w:sz w:val="22"/>
                <w:szCs w:val="22"/>
              </w:rPr>
            </w:pPr>
            <w:r w:rsidRPr="00622D06">
              <w:rPr>
                <w:rFonts w:ascii="Times New Roman" w:hAnsi="Times New Roman"/>
                <w:sz w:val="22"/>
              </w:rPr>
              <w:t>Руководитель должен иметь аттестацию по области промышленной безопасности А</w:t>
            </w:r>
            <w:proofErr w:type="gramStart"/>
            <w:r w:rsidRPr="00622D06">
              <w:rPr>
                <w:rFonts w:ascii="Times New Roman" w:hAnsi="Times New Roman"/>
                <w:sz w:val="22"/>
              </w:rPr>
              <w:t>1</w:t>
            </w:r>
            <w:proofErr w:type="gramEnd"/>
            <w:r w:rsidRPr="00622D06">
              <w:rPr>
                <w:rFonts w:ascii="Times New Roman" w:hAnsi="Times New Roman"/>
                <w:sz w:val="22"/>
              </w:rPr>
              <w:t>, инженеры-проектировщики, задействованные в разработке соответствующих разделов, должны быть аттестованы по следующим областям промышленной безопасности Б.7.5, Б.8.6.</w:t>
            </w:r>
            <w:r w:rsidR="001A35FA"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3"/>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6"/>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6"/>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6"/>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6"/>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6"/>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6"/>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6"/>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6"/>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6"/>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6"/>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36C8747E"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8B2BAE">
              <w:rPr>
                <w:rFonts w:ascii="Times New Roman" w:hAnsi="Times New Roman"/>
              </w:rPr>
              <w:t>10</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33D8FC07"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11</w:t>
            </w:r>
            <w:r>
              <w:rPr>
                <w:rFonts w:ascii="Times New Roman" w:hAnsi="Times New Roman"/>
              </w:rPr>
              <w:t>-</w:t>
            </w:r>
            <w:r w:rsidR="00F1364D">
              <w:rPr>
                <w:rFonts w:ascii="Times New Roman" w:hAnsi="Times New Roman"/>
              </w:rPr>
              <w:t>1</w:t>
            </w:r>
            <w:r w:rsidR="008B2BAE">
              <w:rPr>
                <w:rFonts w:ascii="Times New Roman" w:hAnsi="Times New Roman"/>
              </w:rPr>
              <w:t>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68FB3F30"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20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5" w:name="_Ref414276712"/>
      <w:bookmarkStart w:id="456" w:name="_Ref414291069"/>
      <w:bookmarkStart w:id="457" w:name="_Toc415874697"/>
      <w:bookmarkStart w:id="458" w:name="_Toc518558340"/>
      <w:bookmarkStart w:id="459" w:name="_Ref314161369"/>
      <w:r w:rsidRPr="0061579A">
        <w:rPr>
          <w:rFonts w:eastAsia="MS Gothic"/>
          <w:lang w:val="ru"/>
        </w:rPr>
        <w:t>ОБРАЗЦЫ ФОРМ ДОКУМЕНТОВ, ВКЛЮЧАЕМЫХ В ЗАЯВКУ</w:t>
      </w:r>
      <w:bookmarkEnd w:id="455"/>
      <w:bookmarkEnd w:id="456"/>
      <w:bookmarkEnd w:id="457"/>
      <w:bookmarkEnd w:id="458"/>
      <w:r w:rsidRPr="0061579A">
        <w:rPr>
          <w:rFonts w:eastAsia="MS Gothic"/>
          <w:lang w:val="ru"/>
        </w:rPr>
        <w:t xml:space="preserve"> </w:t>
      </w:r>
      <w:bookmarkEnd w:id="459"/>
    </w:p>
    <w:p w14:paraId="2722BF3D" w14:textId="0578CCCF" w:rsidR="00860CD2" w:rsidRPr="0061579A" w:rsidRDefault="00B017DA" w:rsidP="00A40FC0">
      <w:pPr>
        <w:pStyle w:val="a0"/>
      </w:pPr>
      <w:bookmarkStart w:id="460" w:name="_Ref22846535"/>
      <w:bookmarkStart w:id="461" w:name="_Ref55336310"/>
      <w:bookmarkStart w:id="462" w:name="_Toc57314672"/>
      <w:bookmarkStart w:id="463" w:name="_Toc69728986"/>
      <w:bookmarkStart w:id="464" w:name="_Toc311975353"/>
      <w:bookmarkStart w:id="465" w:name="_Toc415874698"/>
      <w:bookmarkStart w:id="466" w:name="_Toc518558341"/>
      <w:r w:rsidRPr="0061579A">
        <w:t>(</w:t>
      </w:r>
      <w:bookmarkEnd w:id="460"/>
      <w:r>
        <w:t>Ф</w:t>
      </w:r>
      <w:r w:rsidRPr="0061579A">
        <w:t>орма </w:t>
      </w:r>
      <w:r w:rsidR="009D6924">
        <w:t>1</w:t>
      </w:r>
      <w:r w:rsidRPr="0061579A">
        <w:t>)</w:t>
      </w:r>
      <w:r>
        <w:t xml:space="preserve"> </w:t>
      </w:r>
      <w:r w:rsidR="00860CD2">
        <w:t>Письмо о подаче заявки</w:t>
      </w:r>
      <w:bookmarkEnd w:id="461"/>
      <w:bookmarkEnd w:id="462"/>
      <w:bookmarkEnd w:id="463"/>
      <w:bookmarkEnd w:id="464"/>
      <w:bookmarkEnd w:id="465"/>
      <w:bookmarkEnd w:id="466"/>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5"/>
      </w:pPr>
    </w:p>
    <w:p w14:paraId="74F7F4D6" w14:textId="77777777" w:rsidR="00860CD2" w:rsidRPr="0061579A" w:rsidRDefault="00860CD2" w:rsidP="000727AD">
      <w:pPr>
        <w:pStyle w:val="affffff5"/>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8B32EC">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8B32EC">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8B32EC">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8B32EC" w:rsidRPr="008B32EC">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8B32EC" w:rsidRPr="008B32EC">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8B32EC" w:rsidRPr="008B32EC">
              <w:rPr>
                <w:rFonts w:ascii="Times New Roman" w:hAnsi="Times New Roman"/>
                <w:color w:val="000000"/>
                <w:sz w:val="22"/>
                <w:szCs w:val="22"/>
              </w:rPr>
              <w:t>(Форма</w:t>
            </w:r>
            <w:proofErr w:type="gramStart"/>
            <w:r w:rsidR="008B32EC" w:rsidRPr="008B32EC">
              <w:rPr>
                <w:rFonts w:ascii="Times New Roman" w:hAnsi="Times New Roman"/>
                <w:color w:val="000000"/>
                <w:sz w:val="22"/>
                <w:szCs w:val="22"/>
              </w:rPr>
              <w:t> )</w:t>
            </w:r>
            <w:proofErr w:type="gramEnd"/>
            <w:r w:rsidR="008B32EC" w:rsidRPr="008B32EC">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7" w:name="_Hlt440565644"/>
      <w:bookmarkEnd w:id="467"/>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8" w:name="_Toc311975355"/>
      <w:bookmarkStart w:id="469"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0" w:name="_Toc418282194"/>
      <w:bookmarkStart w:id="471" w:name="_Toc418282195"/>
      <w:bookmarkStart w:id="472" w:name="_Toc418282197"/>
      <w:bookmarkStart w:id="473" w:name="_Toc418282201"/>
      <w:bookmarkStart w:id="474" w:name="_Toc418282202"/>
      <w:bookmarkStart w:id="475" w:name="_Toc418282203"/>
      <w:bookmarkStart w:id="476" w:name="_Ref55335821"/>
      <w:bookmarkStart w:id="477" w:name="_Ref55336345"/>
      <w:bookmarkStart w:id="478" w:name="_Toc57314674"/>
      <w:bookmarkStart w:id="479" w:name="_Toc69728988"/>
      <w:bookmarkStart w:id="480" w:name="_Toc311975356"/>
      <w:bookmarkStart w:id="481" w:name="_Ref314250951"/>
      <w:bookmarkStart w:id="482" w:name="_Toc415874700"/>
      <w:bookmarkStart w:id="483" w:name="_Toc518558343"/>
      <w:bookmarkEnd w:id="468"/>
      <w:bookmarkEnd w:id="470"/>
      <w:bookmarkEnd w:id="471"/>
      <w:bookmarkEnd w:id="472"/>
      <w:bookmarkEnd w:id="473"/>
      <w:bookmarkEnd w:id="474"/>
      <w:bookmarkEnd w:id="475"/>
      <w:r w:rsidRPr="00613F17">
        <w:t xml:space="preserve">(Форма) </w:t>
      </w:r>
      <w:r w:rsidR="00860CD2" w:rsidRPr="00613F17">
        <w:t>Технико-коммерческое предложение</w:t>
      </w:r>
      <w:bookmarkEnd w:id="476"/>
      <w:bookmarkEnd w:id="477"/>
      <w:bookmarkEnd w:id="478"/>
      <w:bookmarkEnd w:id="479"/>
      <w:bookmarkEnd w:id="480"/>
      <w:bookmarkEnd w:id="481"/>
      <w:bookmarkEnd w:id="482"/>
      <w:bookmarkEnd w:id="483"/>
    </w:p>
    <w:p w14:paraId="48FECDBB" w14:textId="77777777" w:rsidR="00860CD2" w:rsidRPr="0061579A" w:rsidRDefault="00860CD2" w:rsidP="00A917A5">
      <w:pPr>
        <w:pStyle w:val="a1"/>
        <w:outlineLvl w:val="9"/>
        <w:rPr>
          <w:lang w:val="ru"/>
        </w:rPr>
      </w:pPr>
      <w:bookmarkStart w:id="484"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4"/>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5"/>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E1047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5" w:name="_Toc418282208"/>
      <w:bookmarkStart w:id="486" w:name="_Toc418282210"/>
      <w:bookmarkStart w:id="487" w:name="_Toc418282211"/>
      <w:bookmarkStart w:id="488" w:name="_Toc418282215"/>
      <w:bookmarkStart w:id="489" w:name="_Toc418282217"/>
      <w:bookmarkStart w:id="490" w:name="_Hlt22846931"/>
      <w:bookmarkStart w:id="491" w:name="_Toc418282220"/>
      <w:bookmarkStart w:id="492" w:name="_Toc418282222"/>
      <w:bookmarkStart w:id="493" w:name="_Toc418282225"/>
      <w:bookmarkEnd w:id="469"/>
      <w:bookmarkEnd w:id="485"/>
      <w:bookmarkEnd w:id="486"/>
      <w:bookmarkEnd w:id="487"/>
      <w:bookmarkEnd w:id="488"/>
      <w:bookmarkEnd w:id="489"/>
      <w:bookmarkEnd w:id="490"/>
      <w:bookmarkEnd w:id="491"/>
      <w:bookmarkEnd w:id="492"/>
      <w:bookmarkEnd w:id="493"/>
    </w:p>
    <w:p w14:paraId="0F5BFAA7" w14:textId="290F88E7" w:rsidR="00860CD2" w:rsidRPr="005456F4" w:rsidRDefault="00860CD2" w:rsidP="00E10474">
      <w:pPr>
        <w:pStyle w:val="a1"/>
        <w:numPr>
          <w:ilvl w:val="2"/>
          <w:numId w:val="40"/>
        </w:numPr>
        <w:outlineLvl w:val="9"/>
        <w:rPr>
          <w:lang w:val="ru"/>
        </w:rPr>
      </w:pPr>
      <w:bookmarkStart w:id="494" w:name="_Toc311975375"/>
      <w:bookmarkStart w:id="495" w:name="_Ref533624676"/>
      <w:r w:rsidRPr="005456F4">
        <w:rPr>
          <w:lang w:val="ru"/>
        </w:rPr>
        <w:t xml:space="preserve">Форма Справки </w:t>
      </w:r>
      <w:bookmarkEnd w:id="494"/>
      <w:r w:rsidRPr="0061579A">
        <w:t>о наличии опыта</w:t>
      </w:r>
      <w:bookmarkEnd w:id="495"/>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5"/>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6"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E10474">
      <w:pPr>
        <w:pStyle w:val="2"/>
        <w:numPr>
          <w:ilvl w:val="3"/>
          <w:numId w:val="36"/>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E10474">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8B32EC">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7" w:name="_Toc418282229"/>
      <w:bookmarkStart w:id="498" w:name="_Toc418282236"/>
      <w:bookmarkStart w:id="499" w:name="_Ref55336398"/>
      <w:bookmarkStart w:id="500" w:name="_Toc57314678"/>
      <w:bookmarkStart w:id="501" w:name="_Toc69728992"/>
      <w:bookmarkStart w:id="502" w:name="_Toc311975380"/>
      <w:bookmarkStart w:id="503" w:name="_Toc415874707"/>
      <w:bookmarkStart w:id="504" w:name="_Toc518558348"/>
      <w:bookmarkEnd w:id="496"/>
      <w:bookmarkEnd w:id="497"/>
      <w:bookmarkEnd w:id="498"/>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499"/>
      <w:bookmarkEnd w:id="500"/>
      <w:bookmarkEnd w:id="501"/>
      <w:bookmarkEnd w:id="502"/>
      <w:bookmarkEnd w:id="503"/>
      <w:bookmarkEnd w:id="504"/>
    </w:p>
    <w:p w14:paraId="2F89D826" w14:textId="77777777" w:rsidR="00860CD2" w:rsidRPr="0061579A" w:rsidRDefault="00860CD2" w:rsidP="00A917A5">
      <w:pPr>
        <w:pStyle w:val="a1"/>
        <w:outlineLvl w:val="9"/>
        <w:rPr>
          <w:lang w:val="ru"/>
        </w:rPr>
      </w:pPr>
      <w:bookmarkStart w:id="505" w:name="_Toc311975381"/>
      <w:r w:rsidRPr="0061579A">
        <w:rPr>
          <w:lang w:val="ru"/>
        </w:rPr>
        <w:t>Форма Справки о кадровых ресурсах</w:t>
      </w:r>
      <w:bookmarkEnd w:id="505"/>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5"/>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8B32EC">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6" w:name="_Toc418282241"/>
      <w:bookmarkStart w:id="507" w:name="_Ref90381523"/>
      <w:bookmarkStart w:id="508" w:name="_Toc90385124"/>
      <w:bookmarkStart w:id="509" w:name="_Ref93268095"/>
      <w:bookmarkStart w:id="510" w:name="_Ref93268099"/>
      <w:bookmarkStart w:id="511" w:name="_Toc311975390"/>
      <w:bookmarkStart w:id="512" w:name="_Toc415874708"/>
      <w:bookmarkStart w:id="513" w:name="_Toc518558349"/>
      <w:bookmarkEnd w:id="506"/>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7"/>
      <w:bookmarkEnd w:id="508"/>
      <w:bookmarkEnd w:id="509"/>
      <w:bookmarkEnd w:id="510"/>
      <w:bookmarkEnd w:id="511"/>
      <w:bookmarkEnd w:id="512"/>
      <w:bookmarkEnd w:id="513"/>
    </w:p>
    <w:p w14:paraId="0A957ECD" w14:textId="77777777" w:rsidR="00860CD2" w:rsidRPr="0061579A" w:rsidRDefault="00860CD2" w:rsidP="00A917A5">
      <w:pPr>
        <w:pStyle w:val="a1"/>
        <w:outlineLvl w:val="9"/>
        <w:rPr>
          <w:lang w:val="ru"/>
        </w:rPr>
      </w:pPr>
      <w:bookmarkStart w:id="514" w:name="_Toc90385125"/>
      <w:bookmarkStart w:id="515"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4"/>
      <w:bookmarkEnd w:id="515"/>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5"/>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9"/>
      </w:pPr>
    </w:p>
    <w:p w14:paraId="57E2C602" w14:textId="77777777" w:rsidR="00253225" w:rsidRDefault="00253225" w:rsidP="00106696">
      <w:pPr>
        <w:pStyle w:val="afffff9"/>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6" w:name="_Ref535338537"/>
      <w:r>
        <w:t>(Форма</w:t>
      </w:r>
      <w:r w:rsidRPr="00184024">
        <w:t>)</w:t>
      </w:r>
      <w:r>
        <w:rPr>
          <w:rStyle w:val="afff"/>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f"/>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6"/>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5"/>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E10474">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8B32EC">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E10474">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E10474">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9"/>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E10474">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E10474">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9"/>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7" w:name="_Ref535192424"/>
      <w:bookmarkStart w:id="518" w:name="_Ref313447467"/>
      <w:bookmarkStart w:id="519" w:name="_Ref313450486"/>
      <w:bookmarkStart w:id="520" w:name="_Ref313450499"/>
      <w:r w:rsidRPr="00262C5F">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5"/>
        <w:rPr>
          <w:lang w:eastAsia="ar-SA"/>
        </w:rPr>
      </w:pPr>
    </w:p>
    <w:p w14:paraId="526F25BD" w14:textId="77777777" w:rsidR="006C2EDB" w:rsidRPr="006C2EDB" w:rsidRDefault="006C2EDB" w:rsidP="009A1FE6">
      <w:pPr>
        <w:pStyle w:val="affffff5"/>
        <w:rPr>
          <w:lang w:eastAsia="ar-SA"/>
        </w:rPr>
      </w:pPr>
      <w:r w:rsidRPr="006C2EDB">
        <w:rPr>
          <w:lang w:eastAsia="ar-SA"/>
        </w:rPr>
        <w:t>ДОВЕРЕННОСТЬ №___</w:t>
      </w:r>
    </w:p>
    <w:p w14:paraId="0D07B4E1" w14:textId="78ABBC3C" w:rsidR="006C2EDB" w:rsidRPr="006C2EDB" w:rsidRDefault="006C2EDB" w:rsidP="009A1FE6">
      <w:pPr>
        <w:pStyle w:val="affffff5"/>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p>
    <w:p w14:paraId="07B73D96" w14:textId="7399AEA9" w:rsidR="006B4A30" w:rsidRPr="001311D6" w:rsidRDefault="00860CD2" w:rsidP="006B4A30">
      <w:pPr>
        <w:pStyle w:val="a"/>
        <w:shd w:val="clear" w:color="auto" w:fill="FFFFFF"/>
        <w:spacing w:line="269" w:lineRule="exact"/>
        <w:ind w:right="5"/>
        <w:rPr>
          <w:bCs/>
          <w:color w:val="000000"/>
          <w:spacing w:val="3"/>
          <w:sz w:val="22"/>
          <w:szCs w:val="22"/>
        </w:rPr>
      </w:pPr>
      <w:bookmarkStart w:id="529" w:name="_Ref66289163"/>
      <w:r w:rsidRPr="001311D6">
        <w:rPr>
          <w:sz w:val="22"/>
          <w:szCs w:val="22"/>
          <w:lang w:val="ru"/>
        </w:rPr>
        <w:t>ПРОЕКТ ДОГОВОРА</w:t>
      </w:r>
      <w:bookmarkEnd w:id="518"/>
      <w:bookmarkEnd w:id="519"/>
      <w:bookmarkEnd w:id="520"/>
      <w:bookmarkEnd w:id="521"/>
      <w:bookmarkEnd w:id="522"/>
      <w:bookmarkEnd w:id="523"/>
      <w:bookmarkEnd w:id="524"/>
      <w:bookmarkEnd w:id="525"/>
      <w:bookmarkEnd w:id="526"/>
      <w:bookmarkEnd w:id="527"/>
      <w:bookmarkEnd w:id="528"/>
      <w:bookmarkEnd w:id="529"/>
      <w:r w:rsidR="006B4A30" w:rsidRPr="001311D6">
        <w:rPr>
          <w:sz w:val="22"/>
          <w:szCs w:val="22"/>
          <w:lang w:val="ru"/>
        </w:rPr>
        <w:br/>
      </w:r>
      <w:r w:rsidR="006B4A30" w:rsidRPr="001311D6">
        <w:rPr>
          <w:bCs/>
          <w:color w:val="000000"/>
          <w:spacing w:val="3"/>
          <w:sz w:val="22"/>
          <w:szCs w:val="22"/>
        </w:rPr>
        <w:t xml:space="preserve">ДОГОВОР №  </w:t>
      </w:r>
      <w:r w:rsidR="00622D06">
        <w:rPr>
          <w:bCs/>
          <w:color w:val="000000"/>
          <w:spacing w:val="3"/>
          <w:sz w:val="22"/>
          <w:szCs w:val="22"/>
        </w:rPr>
        <w:t>11</w:t>
      </w:r>
      <w:r w:rsidR="006B4A30" w:rsidRPr="001311D6">
        <w:rPr>
          <w:bCs/>
          <w:color w:val="000000"/>
          <w:spacing w:val="3"/>
          <w:sz w:val="22"/>
          <w:szCs w:val="22"/>
        </w:rPr>
        <w:t xml:space="preserve"> - 2</w:t>
      </w:r>
      <w:r w:rsidR="00622D06">
        <w:rPr>
          <w:bCs/>
          <w:color w:val="000000"/>
          <w:spacing w:val="3"/>
          <w:sz w:val="22"/>
          <w:szCs w:val="22"/>
        </w:rPr>
        <w:t>6</w:t>
      </w:r>
      <w:r w:rsidR="006B4A30" w:rsidRPr="001311D6">
        <w:rPr>
          <w:bCs/>
          <w:color w:val="000000"/>
          <w:spacing w:val="3"/>
          <w:sz w:val="22"/>
          <w:szCs w:val="22"/>
        </w:rPr>
        <w:t xml:space="preserve"> - ЗП </w:t>
      </w:r>
    </w:p>
    <w:p w14:paraId="1BC25399" w14:textId="3084E6BB" w:rsidR="006B4A30" w:rsidRPr="00622D06" w:rsidRDefault="006B4A30" w:rsidP="006B4A30">
      <w:pPr>
        <w:shd w:val="clear" w:color="auto" w:fill="FFFFFF"/>
        <w:tabs>
          <w:tab w:val="left" w:pos="6237"/>
        </w:tabs>
        <w:spacing w:before="259"/>
        <w:ind w:left="336"/>
        <w:rPr>
          <w:rFonts w:ascii="Times New Roman" w:hAnsi="Times New Roman"/>
          <w:iCs/>
          <w:color w:val="000000"/>
          <w:sz w:val="22"/>
          <w:szCs w:val="22"/>
        </w:rPr>
      </w:pPr>
      <w:r w:rsidRPr="00622D06">
        <w:rPr>
          <w:rFonts w:ascii="Times New Roman" w:hAnsi="Times New Roman"/>
          <w:color w:val="000000"/>
          <w:sz w:val="22"/>
          <w:szCs w:val="22"/>
        </w:rPr>
        <w:t xml:space="preserve">г. Выборг                                             </w:t>
      </w:r>
      <w:r w:rsidR="001311D6" w:rsidRPr="00622D06">
        <w:rPr>
          <w:rFonts w:ascii="Times New Roman" w:hAnsi="Times New Roman"/>
          <w:color w:val="000000"/>
          <w:sz w:val="22"/>
          <w:szCs w:val="22"/>
        </w:rPr>
        <w:t xml:space="preserve">                               </w:t>
      </w:r>
      <w:r w:rsidRPr="00622D06">
        <w:rPr>
          <w:rFonts w:ascii="Times New Roman" w:hAnsi="Times New Roman"/>
          <w:iCs/>
          <w:color w:val="000000"/>
          <w:sz w:val="22"/>
          <w:szCs w:val="22"/>
        </w:rPr>
        <w:t>"___" ____________ 202</w:t>
      </w:r>
      <w:r w:rsidR="00622D06" w:rsidRPr="00622D06">
        <w:rPr>
          <w:rFonts w:ascii="Times New Roman" w:hAnsi="Times New Roman"/>
          <w:iCs/>
          <w:color w:val="000000"/>
          <w:sz w:val="22"/>
          <w:szCs w:val="22"/>
        </w:rPr>
        <w:t>6</w:t>
      </w:r>
      <w:r w:rsidRPr="00622D06">
        <w:rPr>
          <w:rFonts w:ascii="Times New Roman" w:hAnsi="Times New Roman"/>
          <w:iCs/>
          <w:color w:val="000000"/>
          <w:sz w:val="22"/>
          <w:szCs w:val="22"/>
        </w:rPr>
        <w:t xml:space="preserve"> г.</w:t>
      </w:r>
    </w:p>
    <w:p w14:paraId="6B268F8E" w14:textId="77777777" w:rsidR="003C2D2A" w:rsidRPr="003C2D2A" w:rsidRDefault="003C2D2A" w:rsidP="003C2D2A">
      <w:pPr>
        <w:shd w:val="clear" w:color="auto" w:fill="FFFFFF"/>
        <w:spacing w:before="240" w:line="274" w:lineRule="exact"/>
        <w:ind w:left="77" w:firstLine="720"/>
        <w:jc w:val="both"/>
        <w:rPr>
          <w:rFonts w:ascii="Times New Roman" w:hAnsi="Times New Roman"/>
          <w:sz w:val="22"/>
          <w:szCs w:val="22"/>
        </w:rPr>
      </w:pPr>
      <w:r w:rsidRPr="003C2D2A">
        <w:rPr>
          <w:rFonts w:ascii="Times New Roman" w:hAnsi="Times New Roman"/>
          <w:bCs/>
          <w:sz w:val="22"/>
          <w:szCs w:val="22"/>
        </w:rPr>
        <w:t>АО «</w:t>
      </w:r>
      <w:proofErr w:type="spellStart"/>
      <w:r w:rsidRPr="003C2D2A">
        <w:rPr>
          <w:rFonts w:ascii="Times New Roman" w:hAnsi="Times New Roman"/>
          <w:bCs/>
          <w:sz w:val="22"/>
          <w:szCs w:val="22"/>
        </w:rPr>
        <w:t>Выборгтеплоэнерго</w:t>
      </w:r>
      <w:proofErr w:type="spellEnd"/>
      <w:r w:rsidRPr="003C2D2A">
        <w:rPr>
          <w:rFonts w:ascii="Times New Roman" w:hAnsi="Times New Roman"/>
          <w:bCs/>
          <w:sz w:val="22"/>
          <w:szCs w:val="22"/>
        </w:rPr>
        <w:t xml:space="preserve">», </w:t>
      </w:r>
      <w:r w:rsidRPr="003C2D2A">
        <w:rPr>
          <w:rFonts w:ascii="Times New Roman" w:hAnsi="Times New Roman"/>
          <w:sz w:val="22"/>
          <w:szCs w:val="22"/>
        </w:rPr>
        <w:t xml:space="preserve">именуемое в дальнейшем Заказчик, в лице Генерального директора Кривоноса Александра Васильевича, действующего на основании Устава, с одной </w:t>
      </w:r>
      <w:r w:rsidRPr="003C2D2A">
        <w:rPr>
          <w:rFonts w:ascii="Times New Roman" w:hAnsi="Times New Roman"/>
          <w:spacing w:val="-1"/>
          <w:sz w:val="22"/>
          <w:szCs w:val="22"/>
        </w:rPr>
        <w:t xml:space="preserve">стороны, и </w:t>
      </w:r>
      <w:r w:rsidRPr="003C2D2A">
        <w:rPr>
          <w:rFonts w:ascii="Times New Roman" w:hAnsi="Times New Roman"/>
          <w:bCs/>
          <w:spacing w:val="-1"/>
          <w:sz w:val="22"/>
          <w:szCs w:val="22"/>
        </w:rPr>
        <w:t xml:space="preserve">____________________, </w:t>
      </w:r>
      <w:r w:rsidRPr="003C2D2A">
        <w:rPr>
          <w:rFonts w:ascii="Times New Roman" w:hAnsi="Times New Roman"/>
          <w:spacing w:val="-1"/>
          <w:sz w:val="22"/>
          <w:szCs w:val="22"/>
        </w:rPr>
        <w:t xml:space="preserve">именуемое в </w:t>
      </w:r>
      <w:r w:rsidRPr="003C2D2A">
        <w:rPr>
          <w:rFonts w:ascii="Times New Roman" w:hAnsi="Times New Roman"/>
          <w:sz w:val="22"/>
          <w:szCs w:val="22"/>
        </w:rPr>
        <w:t>дальнейшем Исполнитель, в лице ___________________, действующего на основании __________, с другой стороны, заключили настоящий Договор о нижеследующем:</w:t>
      </w:r>
    </w:p>
    <w:p w14:paraId="562A92C1" w14:textId="77777777" w:rsidR="003C2D2A" w:rsidRDefault="003C2D2A" w:rsidP="003C2D2A">
      <w:pPr>
        <w:numPr>
          <w:ilvl w:val="0"/>
          <w:numId w:val="44"/>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ПРЕДМЕТ ДОГОВОРА</w:t>
      </w:r>
    </w:p>
    <w:p w14:paraId="3A209A1E" w14:textId="77777777" w:rsidR="00622D06" w:rsidRPr="003C2D2A" w:rsidRDefault="00622D06" w:rsidP="00622D06">
      <w:pPr>
        <w:spacing w:before="120" w:after="0" w:line="240" w:lineRule="auto"/>
        <w:jc w:val="center"/>
        <w:rPr>
          <w:rFonts w:ascii="Times New Roman" w:hAnsi="Times New Roman"/>
          <w:b/>
          <w:sz w:val="22"/>
          <w:szCs w:val="22"/>
        </w:rPr>
      </w:pPr>
    </w:p>
    <w:p w14:paraId="26F76B8E" w14:textId="7133ED80" w:rsidR="0075336A" w:rsidRPr="00622D06" w:rsidRDefault="003C2D2A" w:rsidP="00622D06">
      <w:pPr>
        <w:pStyle w:val="af5"/>
        <w:numPr>
          <w:ilvl w:val="1"/>
          <w:numId w:val="44"/>
        </w:numPr>
        <w:ind w:left="284"/>
        <w:jc w:val="both"/>
        <w:rPr>
          <w:rFonts w:ascii="Times New Roman" w:hAnsi="Times New Roman"/>
          <w:bCs/>
          <w:sz w:val="22"/>
          <w:szCs w:val="22"/>
          <w:lang w:eastAsia="ru-RU"/>
        </w:rPr>
      </w:pPr>
      <w:r w:rsidRPr="00622D06">
        <w:rPr>
          <w:rFonts w:ascii="Times New Roman" w:hAnsi="Times New Roman"/>
          <w:sz w:val="22"/>
          <w:szCs w:val="22"/>
        </w:rPr>
        <w:t>Заказчик поручает, а Исполнитель принимает на себя обязательства</w:t>
      </w:r>
      <w:r w:rsidR="007354AD">
        <w:rPr>
          <w:rFonts w:ascii="Times New Roman" w:hAnsi="Times New Roman"/>
          <w:sz w:val="22"/>
          <w:szCs w:val="22"/>
        </w:rPr>
        <w:t xml:space="preserve"> на выполнение</w:t>
      </w:r>
      <w:r w:rsidRPr="00622D06">
        <w:rPr>
          <w:rFonts w:ascii="Times New Roman" w:hAnsi="Times New Roman"/>
          <w:sz w:val="22"/>
          <w:szCs w:val="22"/>
        </w:rPr>
        <w:t xml:space="preserve"> </w:t>
      </w:r>
      <w:r w:rsidR="00622D06" w:rsidRPr="00622D06">
        <w:rPr>
          <w:rFonts w:ascii="Times New Roman" w:hAnsi="Times New Roman"/>
          <w:sz w:val="22"/>
          <w:lang w:eastAsia="ru-RU"/>
        </w:rPr>
        <w:t xml:space="preserve">проектных работ </w:t>
      </w:r>
      <w:r w:rsidR="00622D06" w:rsidRPr="00622D06">
        <w:rPr>
          <w:rFonts w:ascii="Times New Roman" w:hAnsi="Times New Roman"/>
          <w:bCs/>
          <w:sz w:val="22"/>
          <w:lang w:eastAsia="ru-RU"/>
        </w:rPr>
        <w:t xml:space="preserve">на «Техническое перевооружение опасного производственного объекта </w:t>
      </w:r>
      <w:r w:rsidR="00622D06" w:rsidRPr="00622D06">
        <w:rPr>
          <w:rFonts w:ascii="Times New Roman" w:hAnsi="Times New Roman"/>
          <w:bCs/>
          <w:sz w:val="22"/>
          <w:lang w:val="en-US" w:eastAsia="ru-RU"/>
        </w:rPr>
        <w:t>III</w:t>
      </w:r>
      <w:r w:rsidR="00622D06" w:rsidRPr="00622D06">
        <w:rPr>
          <w:rFonts w:ascii="Times New Roman" w:hAnsi="Times New Roman"/>
          <w:bCs/>
          <w:sz w:val="22"/>
          <w:lang w:eastAsia="ru-RU"/>
        </w:rPr>
        <w:t xml:space="preserve"> класса опасности рег. № А20-01352-0008,с местом нахождения: </w:t>
      </w:r>
      <w:proofErr w:type="gramStart"/>
      <w:r w:rsidR="00622D06" w:rsidRPr="00622D06">
        <w:rPr>
          <w:rFonts w:ascii="Times New Roman" w:hAnsi="Times New Roman"/>
          <w:bCs/>
          <w:sz w:val="22"/>
          <w:lang w:eastAsia="ru-RU"/>
        </w:rPr>
        <w:t>Ленинградская область, Выборгский муниципальный район, г. Выборг, ул. Маяковского, д. 5.</w:t>
      </w:r>
      <w:proofErr w:type="gramEnd"/>
      <w:r w:rsidR="00622D06" w:rsidRPr="00622D06">
        <w:rPr>
          <w:rFonts w:ascii="Times New Roman" w:hAnsi="Times New Roman"/>
          <w:bCs/>
          <w:sz w:val="22"/>
          <w:lang w:eastAsia="ru-RU"/>
        </w:rPr>
        <w:t xml:space="preserve"> Замена котла №1 ДКВР 10/13 и горелочного устройства»</w:t>
      </w:r>
      <w:r w:rsidR="0075336A" w:rsidRPr="00622D06">
        <w:rPr>
          <w:rFonts w:ascii="Times New Roman" w:hAnsi="Times New Roman"/>
          <w:bCs/>
          <w:sz w:val="22"/>
          <w:szCs w:val="22"/>
          <w:lang w:eastAsia="ru-RU"/>
        </w:rPr>
        <w:t>, в соответствие с Техническим заданием.</w:t>
      </w:r>
    </w:p>
    <w:p w14:paraId="098E33BC" w14:textId="77777777" w:rsidR="00ED0941" w:rsidRPr="00ED0941" w:rsidRDefault="00ED0941" w:rsidP="00ED0941">
      <w:pPr>
        <w:pStyle w:val="af5"/>
        <w:ind w:left="360"/>
        <w:jc w:val="both"/>
        <w:rPr>
          <w:rFonts w:ascii="Times New Roman" w:hAnsi="Times New Roman"/>
          <w:bCs/>
          <w:sz w:val="22"/>
          <w:szCs w:val="22"/>
          <w:lang w:eastAsia="ru-RU"/>
        </w:rPr>
      </w:pPr>
      <w:bookmarkStart w:id="530" w:name="_GoBack"/>
      <w:bookmarkEnd w:id="530"/>
    </w:p>
    <w:p w14:paraId="3014B257" w14:textId="3AA30FF2" w:rsidR="003C2D2A" w:rsidRPr="00ED0941" w:rsidRDefault="003C2D2A" w:rsidP="00ED0941">
      <w:pPr>
        <w:pStyle w:val="af5"/>
        <w:numPr>
          <w:ilvl w:val="0"/>
          <w:numId w:val="44"/>
        </w:numPr>
        <w:snapToGrid w:val="0"/>
        <w:jc w:val="center"/>
        <w:rPr>
          <w:rFonts w:ascii="Times New Roman" w:hAnsi="Times New Roman"/>
          <w:b/>
          <w:sz w:val="22"/>
          <w:szCs w:val="22"/>
        </w:rPr>
      </w:pPr>
      <w:r w:rsidRPr="00ED0941">
        <w:rPr>
          <w:rFonts w:ascii="Times New Roman" w:hAnsi="Times New Roman"/>
          <w:b/>
          <w:sz w:val="22"/>
          <w:szCs w:val="22"/>
        </w:rPr>
        <w:t>СТОИМОСТЬ РАБОТЫ И ПОРЯДОК РАСЧЕТОВ</w:t>
      </w:r>
    </w:p>
    <w:p w14:paraId="250A7AF0" w14:textId="7F971246" w:rsidR="003C2D2A" w:rsidRPr="003C2D2A" w:rsidRDefault="003C2D2A" w:rsidP="003C2D2A">
      <w:pPr>
        <w:numPr>
          <w:ilvl w:val="1"/>
          <w:numId w:val="44"/>
        </w:numPr>
        <w:tabs>
          <w:tab w:val="num" w:pos="-1843"/>
        </w:tabs>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 xml:space="preserve">Стоимость работ по настоящему договору определена в результате открытого запроса предложений, проведенного Заказчиком, на основании предложения, поданного </w:t>
      </w:r>
      <w:r w:rsidR="00622D06">
        <w:rPr>
          <w:rFonts w:ascii="Times New Roman" w:hAnsi="Times New Roman"/>
          <w:sz w:val="22"/>
          <w:szCs w:val="22"/>
        </w:rPr>
        <w:t>Исполнителем</w:t>
      </w:r>
      <w:r w:rsidRPr="003C2D2A">
        <w:rPr>
          <w:rFonts w:ascii="Times New Roman" w:hAnsi="Times New Roman"/>
          <w:sz w:val="22"/>
          <w:szCs w:val="22"/>
        </w:rPr>
        <w:t>, и составляет ______________________.</w:t>
      </w:r>
    </w:p>
    <w:p w14:paraId="1E1B2008" w14:textId="129E698D" w:rsidR="003C2D2A" w:rsidRPr="003C2D2A" w:rsidRDefault="003C2D2A" w:rsidP="003C2D2A">
      <w:pPr>
        <w:numPr>
          <w:ilvl w:val="1"/>
          <w:numId w:val="44"/>
        </w:numPr>
        <w:tabs>
          <w:tab w:val="num" w:pos="-1843"/>
        </w:tabs>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 xml:space="preserve">Заказчик обязуется выплатить  </w:t>
      </w:r>
      <w:r w:rsidR="00622D06">
        <w:rPr>
          <w:rFonts w:ascii="Times New Roman" w:hAnsi="Times New Roman"/>
          <w:sz w:val="22"/>
          <w:szCs w:val="22"/>
        </w:rPr>
        <w:t>Исполнителю</w:t>
      </w:r>
      <w:r w:rsidRPr="003C2D2A">
        <w:rPr>
          <w:rFonts w:ascii="Times New Roman" w:hAnsi="Times New Roman"/>
          <w:sz w:val="22"/>
          <w:szCs w:val="22"/>
        </w:rPr>
        <w:t xml:space="preserve"> аванс в размере 30% от стоимости  работ,  указанной в п. 2.1., в течение 5 рабочих дней с момента заключения настоящего Договора.</w:t>
      </w:r>
    </w:p>
    <w:p w14:paraId="0C37ACBF" w14:textId="1A3C7976" w:rsidR="003C2D2A" w:rsidRPr="0075336A" w:rsidRDefault="003C2D2A" w:rsidP="003C2D2A">
      <w:pPr>
        <w:pStyle w:val="2fa"/>
        <w:numPr>
          <w:ilvl w:val="1"/>
          <w:numId w:val="44"/>
        </w:numPr>
        <w:tabs>
          <w:tab w:val="left" w:pos="708"/>
        </w:tabs>
        <w:spacing w:before="0"/>
        <w:ind w:left="284" w:hanging="284"/>
        <w:rPr>
          <w:sz w:val="22"/>
          <w:szCs w:val="22"/>
        </w:rPr>
      </w:pPr>
      <w:r w:rsidRPr="0075336A">
        <w:rPr>
          <w:sz w:val="22"/>
          <w:szCs w:val="22"/>
        </w:rPr>
        <w:t xml:space="preserve">Заказчик обязуется </w:t>
      </w:r>
      <w:r w:rsidR="0075336A" w:rsidRPr="0075336A">
        <w:rPr>
          <w:sz w:val="22"/>
          <w:szCs w:val="22"/>
        </w:rPr>
        <w:t xml:space="preserve">произвести </w:t>
      </w:r>
      <w:r w:rsidR="0075336A" w:rsidRPr="0075336A">
        <w:rPr>
          <w:sz w:val="22"/>
          <w:szCs w:val="22"/>
          <w:lang w:eastAsia="en-US"/>
        </w:rPr>
        <w:t xml:space="preserve">окончательный расчет в течение 15 календарных дней </w:t>
      </w:r>
      <w:proofErr w:type="gramStart"/>
      <w:r w:rsidR="0075336A" w:rsidRPr="0075336A">
        <w:rPr>
          <w:sz w:val="22"/>
          <w:szCs w:val="22"/>
          <w:lang w:eastAsia="en-US"/>
        </w:rPr>
        <w:t>с даты подписания</w:t>
      </w:r>
      <w:proofErr w:type="gramEnd"/>
      <w:r w:rsidR="0075336A" w:rsidRPr="0075336A">
        <w:rPr>
          <w:sz w:val="22"/>
          <w:szCs w:val="22"/>
          <w:lang w:eastAsia="en-US"/>
        </w:rPr>
        <w:t xml:space="preserve"> актов выполненных работ и передачи Заказчику согласованной документации. </w:t>
      </w:r>
      <w:r w:rsidRPr="0075336A">
        <w:rPr>
          <w:sz w:val="22"/>
          <w:szCs w:val="22"/>
        </w:rPr>
        <w:t>Обязанность по оплате считается исполненной с момента поступления денежных средств на расчетный счет Исполнителя.</w:t>
      </w:r>
    </w:p>
    <w:p w14:paraId="4EEADAA0" w14:textId="77777777" w:rsidR="003C2D2A" w:rsidRPr="003C2D2A" w:rsidRDefault="003C2D2A" w:rsidP="003C2D2A">
      <w:pPr>
        <w:numPr>
          <w:ilvl w:val="1"/>
          <w:numId w:val="44"/>
        </w:numPr>
        <w:tabs>
          <w:tab w:val="num" w:pos="-1843"/>
          <w:tab w:val="left" w:pos="708"/>
        </w:tabs>
        <w:spacing w:before="120" w:after="0" w:line="240" w:lineRule="auto"/>
        <w:ind w:left="284" w:hanging="284"/>
        <w:jc w:val="both"/>
        <w:rPr>
          <w:rFonts w:ascii="Times New Roman" w:hAnsi="Times New Roman"/>
          <w:b/>
          <w:sz w:val="22"/>
          <w:szCs w:val="22"/>
        </w:rPr>
      </w:pPr>
      <w:r w:rsidRPr="003C2D2A">
        <w:rPr>
          <w:rFonts w:ascii="Times New Roman" w:hAnsi="Times New Roman"/>
          <w:sz w:val="22"/>
          <w:szCs w:val="22"/>
        </w:rPr>
        <w:t>В случае досрочного выполнения работ, Исполнитель имеет право предъявить, Заказчик имеет право досрочно принять и оплатить работы.</w:t>
      </w:r>
    </w:p>
    <w:p w14:paraId="22D211A8" w14:textId="77777777" w:rsidR="003C2D2A" w:rsidRPr="003C2D2A" w:rsidRDefault="003C2D2A" w:rsidP="003C2D2A">
      <w:pPr>
        <w:numPr>
          <w:ilvl w:val="0"/>
          <w:numId w:val="44"/>
        </w:numPr>
        <w:tabs>
          <w:tab w:val="num" w:pos="-1843"/>
        </w:tabs>
        <w:spacing w:before="120" w:after="0" w:line="240" w:lineRule="auto"/>
        <w:jc w:val="center"/>
        <w:rPr>
          <w:rFonts w:ascii="Times New Roman" w:hAnsi="Times New Roman"/>
          <w:b/>
          <w:sz w:val="22"/>
          <w:szCs w:val="22"/>
        </w:rPr>
      </w:pPr>
      <w:r w:rsidRPr="003C2D2A">
        <w:rPr>
          <w:rFonts w:ascii="Times New Roman" w:hAnsi="Times New Roman"/>
          <w:b/>
          <w:sz w:val="22"/>
          <w:szCs w:val="22"/>
        </w:rPr>
        <w:t>СРОКИ ВЫПОЛНЕНИЯ РАБОТ</w:t>
      </w:r>
    </w:p>
    <w:p w14:paraId="34541DC0" w14:textId="77777777" w:rsidR="003C2D2A" w:rsidRPr="003C2D2A" w:rsidRDefault="003C2D2A" w:rsidP="003C2D2A">
      <w:pPr>
        <w:widowControl w:val="0"/>
        <w:numPr>
          <w:ilvl w:val="1"/>
          <w:numId w:val="45"/>
        </w:numPr>
        <w:shd w:val="clear" w:color="auto" w:fill="FFFFFF"/>
        <w:tabs>
          <w:tab w:val="left" w:pos="1070"/>
        </w:tabs>
        <w:autoSpaceDE w:val="0"/>
        <w:autoSpaceDN w:val="0"/>
        <w:adjustRightInd w:val="0"/>
        <w:spacing w:after="0" w:line="240" w:lineRule="exact"/>
        <w:ind w:left="0" w:firstLine="284"/>
        <w:jc w:val="both"/>
        <w:rPr>
          <w:rFonts w:ascii="Times New Roman" w:hAnsi="Times New Roman"/>
          <w:iCs/>
          <w:color w:val="000000"/>
          <w:sz w:val="22"/>
          <w:szCs w:val="22"/>
        </w:rPr>
      </w:pPr>
      <w:r w:rsidRPr="003C2D2A">
        <w:rPr>
          <w:rFonts w:ascii="Times New Roman" w:hAnsi="Times New Roman"/>
          <w:iCs/>
          <w:color w:val="000000"/>
          <w:sz w:val="22"/>
          <w:szCs w:val="22"/>
        </w:rPr>
        <w:t>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14:paraId="1A063122" w14:textId="017E2EEB" w:rsidR="003C2D2A" w:rsidRPr="003C2D2A" w:rsidRDefault="003C2D2A" w:rsidP="003C2D2A">
      <w:pPr>
        <w:numPr>
          <w:ilvl w:val="1"/>
          <w:numId w:val="46"/>
        </w:numPr>
        <w:spacing w:after="0" w:line="240" w:lineRule="auto"/>
        <w:ind w:right="-52"/>
        <w:jc w:val="both"/>
        <w:rPr>
          <w:rFonts w:ascii="Times New Roman" w:hAnsi="Times New Roman"/>
          <w:sz w:val="22"/>
          <w:szCs w:val="22"/>
        </w:rPr>
      </w:pPr>
      <w:r w:rsidRPr="003C2D2A">
        <w:rPr>
          <w:rFonts w:ascii="Times New Roman" w:hAnsi="Times New Roman"/>
          <w:sz w:val="22"/>
          <w:szCs w:val="22"/>
        </w:rPr>
        <w:t xml:space="preserve">Срок выполнения проектных работ не должен превышать </w:t>
      </w:r>
      <w:r w:rsidR="0075336A">
        <w:rPr>
          <w:rFonts w:ascii="Times New Roman" w:hAnsi="Times New Roman"/>
          <w:sz w:val="22"/>
          <w:szCs w:val="22"/>
        </w:rPr>
        <w:t>6</w:t>
      </w:r>
      <w:r w:rsidRPr="003C2D2A">
        <w:rPr>
          <w:rFonts w:ascii="Times New Roman" w:hAnsi="Times New Roman"/>
          <w:sz w:val="22"/>
          <w:szCs w:val="22"/>
        </w:rPr>
        <w:t xml:space="preserve">0 </w:t>
      </w:r>
      <w:r w:rsidR="0075336A">
        <w:rPr>
          <w:rFonts w:ascii="Times New Roman" w:hAnsi="Times New Roman"/>
          <w:sz w:val="22"/>
          <w:szCs w:val="22"/>
        </w:rPr>
        <w:t>календарных</w:t>
      </w:r>
      <w:r w:rsidRPr="003C2D2A">
        <w:rPr>
          <w:rFonts w:ascii="Times New Roman" w:hAnsi="Times New Roman"/>
          <w:sz w:val="22"/>
          <w:szCs w:val="22"/>
        </w:rPr>
        <w:t xml:space="preserve"> дней со дня заключения договора.</w:t>
      </w:r>
    </w:p>
    <w:p w14:paraId="7A97ABC8" w14:textId="77777777" w:rsidR="003C2D2A" w:rsidRPr="003C2D2A" w:rsidRDefault="003C2D2A" w:rsidP="003C2D2A">
      <w:pPr>
        <w:pStyle w:val="230"/>
        <w:tabs>
          <w:tab w:val="clear" w:pos="0"/>
        </w:tabs>
        <w:spacing w:before="0"/>
        <w:ind w:left="0" w:firstLine="284"/>
        <w:rPr>
          <w:sz w:val="22"/>
          <w:szCs w:val="22"/>
        </w:rPr>
      </w:pPr>
    </w:p>
    <w:p w14:paraId="27A60DF8" w14:textId="66684B49"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ПРАВА И  ОБЯЗАННОСТИ СТОРОН</w:t>
      </w:r>
    </w:p>
    <w:p w14:paraId="2872B5BE" w14:textId="77777777" w:rsidR="003C2D2A" w:rsidRPr="003C2D2A" w:rsidRDefault="003C2D2A" w:rsidP="003C2D2A">
      <w:pPr>
        <w:numPr>
          <w:ilvl w:val="1"/>
          <w:numId w:val="46"/>
        </w:numPr>
        <w:spacing w:before="120" w:after="0" w:line="240" w:lineRule="auto"/>
        <w:ind w:left="0" w:firstLine="0"/>
        <w:rPr>
          <w:rFonts w:ascii="Times New Roman" w:hAnsi="Times New Roman"/>
          <w:sz w:val="22"/>
          <w:szCs w:val="22"/>
        </w:rPr>
      </w:pPr>
      <w:r w:rsidRPr="003C2D2A">
        <w:rPr>
          <w:rFonts w:ascii="Times New Roman" w:hAnsi="Times New Roman"/>
          <w:sz w:val="22"/>
          <w:szCs w:val="22"/>
        </w:rPr>
        <w:t>Исполнитель обязан:</w:t>
      </w:r>
    </w:p>
    <w:p w14:paraId="53B2FAE9" w14:textId="0537327C" w:rsidR="003C2D2A" w:rsidRPr="003C2D2A" w:rsidRDefault="003C2D2A" w:rsidP="003C2D2A">
      <w:pPr>
        <w:numPr>
          <w:ilvl w:val="2"/>
          <w:numId w:val="46"/>
        </w:numPr>
        <w:spacing w:before="120" w:after="0" w:line="240" w:lineRule="auto"/>
        <w:ind w:left="284" w:firstLine="0"/>
        <w:jc w:val="both"/>
        <w:rPr>
          <w:rFonts w:ascii="Times New Roman" w:hAnsi="Times New Roman"/>
          <w:sz w:val="22"/>
          <w:szCs w:val="22"/>
        </w:rPr>
      </w:pPr>
      <w:r w:rsidRPr="003C2D2A">
        <w:rPr>
          <w:rFonts w:ascii="Times New Roman" w:hAnsi="Times New Roman"/>
          <w:sz w:val="22"/>
          <w:szCs w:val="22"/>
        </w:rPr>
        <w:t>Выполнить Работы в полном объеме в соответствии с требованиями  Технического задания (Прило</w:t>
      </w:r>
      <w:r w:rsidR="0075336A">
        <w:rPr>
          <w:rFonts w:ascii="Times New Roman" w:hAnsi="Times New Roman"/>
          <w:sz w:val="22"/>
          <w:szCs w:val="22"/>
        </w:rPr>
        <w:t>жение  № 1 настоящего Договора).</w:t>
      </w:r>
    </w:p>
    <w:p w14:paraId="1450A207" w14:textId="77777777" w:rsidR="003C2D2A" w:rsidRPr="003C2D2A" w:rsidRDefault="003C2D2A" w:rsidP="003C2D2A">
      <w:pPr>
        <w:numPr>
          <w:ilvl w:val="2"/>
          <w:numId w:val="46"/>
        </w:numPr>
        <w:suppressAutoHyphens/>
        <w:spacing w:before="120" w:after="0" w:line="240" w:lineRule="auto"/>
        <w:ind w:left="284" w:firstLine="0"/>
        <w:jc w:val="both"/>
        <w:rPr>
          <w:rFonts w:ascii="Times New Roman" w:hAnsi="Times New Roman"/>
          <w:sz w:val="22"/>
          <w:szCs w:val="22"/>
        </w:rPr>
      </w:pPr>
      <w:r w:rsidRPr="003C2D2A">
        <w:rPr>
          <w:rFonts w:ascii="Times New Roman" w:hAnsi="Times New Roman"/>
          <w:sz w:val="22"/>
          <w:szCs w:val="22"/>
        </w:rPr>
        <w:t>Своими силами и за свой счет устранять допущенные не по вине Заказчика  недостатки  выполненной работы, а так же в срок не позднее 5 (пяти) рабочих дней с момента извещения устранять замечания Заказчика.</w:t>
      </w:r>
    </w:p>
    <w:p w14:paraId="746490CD" w14:textId="77777777" w:rsidR="003C2D2A" w:rsidRPr="003C2D2A" w:rsidRDefault="003C2D2A" w:rsidP="003C2D2A">
      <w:pPr>
        <w:numPr>
          <w:ilvl w:val="1"/>
          <w:numId w:val="46"/>
        </w:numPr>
        <w:suppressAutoHyphens/>
        <w:spacing w:before="120" w:after="0"/>
        <w:ind w:left="227" w:hanging="227"/>
        <w:jc w:val="both"/>
        <w:rPr>
          <w:rFonts w:ascii="Times New Roman" w:hAnsi="Times New Roman"/>
          <w:sz w:val="22"/>
          <w:szCs w:val="22"/>
        </w:rPr>
      </w:pPr>
      <w:r w:rsidRPr="003C2D2A">
        <w:rPr>
          <w:rFonts w:ascii="Times New Roman" w:hAnsi="Times New Roman"/>
          <w:sz w:val="22"/>
          <w:szCs w:val="22"/>
        </w:rPr>
        <w:t>Заказчик обязан:</w:t>
      </w:r>
    </w:p>
    <w:p w14:paraId="5113F365" w14:textId="77777777" w:rsidR="003C2D2A" w:rsidRPr="003C2D2A" w:rsidRDefault="003C2D2A" w:rsidP="003C2D2A">
      <w:pPr>
        <w:numPr>
          <w:ilvl w:val="2"/>
          <w:numId w:val="46"/>
        </w:numPr>
        <w:suppressAutoHyphens/>
        <w:spacing w:after="0"/>
        <w:ind w:left="284" w:firstLine="0"/>
        <w:jc w:val="both"/>
        <w:rPr>
          <w:rFonts w:ascii="Times New Roman" w:hAnsi="Times New Roman"/>
          <w:sz w:val="22"/>
          <w:szCs w:val="22"/>
        </w:rPr>
      </w:pPr>
      <w:r w:rsidRPr="003C2D2A">
        <w:rPr>
          <w:rFonts w:ascii="Times New Roman" w:hAnsi="Times New Roman"/>
          <w:sz w:val="22"/>
          <w:szCs w:val="22"/>
        </w:rPr>
        <w:t>Принять и оплатить выполненные Исполнителем работы, указанные в Техническом задании (Приложение № 1 настоящего Договора), в соответствии с условиями Договора.</w:t>
      </w:r>
    </w:p>
    <w:p w14:paraId="056D4B54" w14:textId="77777777" w:rsidR="003C2D2A" w:rsidRPr="003C2D2A" w:rsidRDefault="003C2D2A" w:rsidP="003C2D2A">
      <w:pPr>
        <w:numPr>
          <w:ilvl w:val="2"/>
          <w:numId w:val="46"/>
        </w:numPr>
        <w:suppressAutoHyphens/>
        <w:spacing w:after="0" w:line="240" w:lineRule="auto"/>
        <w:ind w:left="284" w:firstLine="0"/>
        <w:jc w:val="both"/>
        <w:rPr>
          <w:rFonts w:ascii="Times New Roman" w:hAnsi="Times New Roman"/>
          <w:sz w:val="22"/>
          <w:szCs w:val="22"/>
        </w:rPr>
      </w:pPr>
      <w:r w:rsidRPr="003C2D2A">
        <w:rPr>
          <w:rFonts w:ascii="Times New Roman" w:hAnsi="Times New Roman"/>
          <w:sz w:val="22"/>
          <w:szCs w:val="22"/>
        </w:rPr>
        <w:t>В течение 10 (десяти) рабочих дней со дня получения акта сдачи-приемки работ направить Исполнителю подписанный акт сдачи-приемки (ф. КС-2, КС-3) или мотивированный отказ от приемки работ.</w:t>
      </w:r>
    </w:p>
    <w:p w14:paraId="4CEF7CA1" w14:textId="77777777" w:rsidR="003C2D2A" w:rsidRPr="003C2D2A" w:rsidRDefault="003C2D2A" w:rsidP="003C2D2A">
      <w:pPr>
        <w:numPr>
          <w:ilvl w:val="2"/>
          <w:numId w:val="46"/>
        </w:numPr>
        <w:suppressAutoHyphens/>
        <w:spacing w:after="0" w:line="240" w:lineRule="auto"/>
        <w:ind w:left="1134" w:hanging="850"/>
        <w:jc w:val="both"/>
        <w:rPr>
          <w:rFonts w:ascii="Times New Roman" w:hAnsi="Times New Roman"/>
          <w:sz w:val="22"/>
          <w:szCs w:val="22"/>
        </w:rPr>
      </w:pPr>
      <w:r w:rsidRPr="003C2D2A">
        <w:rPr>
          <w:rFonts w:ascii="Times New Roman" w:hAnsi="Times New Roman"/>
          <w:sz w:val="22"/>
          <w:szCs w:val="22"/>
        </w:rPr>
        <w:t>В случае одностороннего отказа Заказчика от договора  оплатить Исполнителю объем фактически выполненных работ.</w:t>
      </w:r>
    </w:p>
    <w:p w14:paraId="1A8CFF49" w14:textId="77777777" w:rsidR="003C2D2A" w:rsidRPr="003C2D2A" w:rsidRDefault="003C2D2A" w:rsidP="003C2D2A">
      <w:pPr>
        <w:numPr>
          <w:ilvl w:val="0"/>
          <w:numId w:val="46"/>
        </w:numPr>
        <w:spacing w:before="120" w:after="0" w:line="240" w:lineRule="auto"/>
        <w:jc w:val="center"/>
        <w:rPr>
          <w:rFonts w:ascii="Times New Roman" w:hAnsi="Times New Roman"/>
          <w:sz w:val="22"/>
          <w:szCs w:val="22"/>
        </w:rPr>
      </w:pPr>
      <w:r w:rsidRPr="003C2D2A">
        <w:rPr>
          <w:rFonts w:ascii="Times New Roman" w:hAnsi="Times New Roman"/>
          <w:b/>
          <w:sz w:val="22"/>
          <w:szCs w:val="22"/>
        </w:rPr>
        <w:t>ОТВЕТСТВЕНОСТЬ  СТОРОН</w:t>
      </w:r>
    </w:p>
    <w:p w14:paraId="2E2A6258" w14:textId="77777777" w:rsidR="003C2D2A" w:rsidRPr="003C2D2A" w:rsidRDefault="003C2D2A" w:rsidP="003C2D2A">
      <w:pPr>
        <w:numPr>
          <w:ilvl w:val="1"/>
          <w:numId w:val="46"/>
        </w:numPr>
        <w:spacing w:before="120" w:after="0" w:line="240" w:lineRule="auto"/>
        <w:ind w:left="0" w:firstLine="0"/>
        <w:jc w:val="both"/>
        <w:rPr>
          <w:rFonts w:ascii="Times New Roman" w:hAnsi="Times New Roman"/>
          <w:sz w:val="22"/>
          <w:szCs w:val="22"/>
        </w:rPr>
      </w:pPr>
      <w:r w:rsidRPr="003C2D2A">
        <w:rPr>
          <w:rFonts w:ascii="Times New Roman" w:hAnsi="Times New Roman"/>
          <w:sz w:val="22"/>
          <w:szCs w:val="22"/>
        </w:rPr>
        <w:t>Исполнитель несет ответственность за качественное выполнение работ в соответствии с требованиями, изложенными в Техническом задании на проектирование (Приложение № 1 настоящего Договора) и в срок по настоящему Договору.</w:t>
      </w:r>
    </w:p>
    <w:p w14:paraId="2B0BA71B"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Исполнитель решает все технические вопросы и согласовывает их с Заказчиком в рабочем порядке.</w:t>
      </w:r>
    </w:p>
    <w:p w14:paraId="7916882D"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 xml:space="preserve">В случае нарушения Исполнителем сроков выполнения работ Заказчик вправе взыскать неустойку в размере 0,03% от стоимости работ за каждый день просрочки, но не более 3% от суммы Договора. </w:t>
      </w:r>
    </w:p>
    <w:p w14:paraId="70733096"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В случае нарушения Заказчиком сроков оплаты Исполнитель вправе взыскать неустойку в размере 0,03% от неоплаченной в срок суммы за каждый день просрочки, но не более 3% от суммы Договора.</w:t>
      </w:r>
    </w:p>
    <w:p w14:paraId="0E1BEFA5" w14:textId="77777777" w:rsidR="003C2D2A" w:rsidRPr="003C2D2A" w:rsidRDefault="003C2D2A" w:rsidP="003C2D2A">
      <w:pPr>
        <w:pStyle w:val="230"/>
        <w:numPr>
          <w:ilvl w:val="1"/>
          <w:numId w:val="46"/>
        </w:numPr>
        <w:tabs>
          <w:tab w:val="left" w:pos="708"/>
        </w:tabs>
        <w:spacing w:before="0"/>
        <w:ind w:left="284" w:hanging="284"/>
        <w:rPr>
          <w:sz w:val="22"/>
          <w:szCs w:val="22"/>
        </w:rPr>
      </w:pPr>
      <w:r w:rsidRPr="003C2D2A">
        <w:rPr>
          <w:sz w:val="22"/>
          <w:szCs w:val="22"/>
        </w:rPr>
        <w:t>Исполнитель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на выполнение работ перед Исполнителем.</w:t>
      </w:r>
    </w:p>
    <w:p w14:paraId="60C537E0" w14:textId="77777777" w:rsidR="003C2D2A" w:rsidRPr="003C2D2A" w:rsidRDefault="003C2D2A" w:rsidP="003C2D2A">
      <w:pPr>
        <w:numPr>
          <w:ilvl w:val="1"/>
          <w:numId w:val="46"/>
        </w:numPr>
        <w:spacing w:before="120" w:after="0" w:line="240" w:lineRule="auto"/>
        <w:ind w:left="0" w:firstLine="0"/>
        <w:jc w:val="both"/>
        <w:rPr>
          <w:rFonts w:ascii="Times New Roman" w:hAnsi="Times New Roman"/>
          <w:sz w:val="22"/>
          <w:szCs w:val="22"/>
        </w:rPr>
      </w:pPr>
      <w:r w:rsidRPr="003C2D2A">
        <w:rPr>
          <w:rFonts w:ascii="Times New Roman" w:hAnsi="Times New Roman"/>
          <w:sz w:val="22"/>
          <w:szCs w:val="22"/>
        </w:rPr>
        <w:t>Заказчик также не несет ответственность перед Исполнителем за невыполнение обязательств по договору подряда, если оно вызвано действиями (бездействиями) Исполнителя, повлекшим невыполнение им собственных обязательств по настоящему Договору перед Заказчиком.</w:t>
      </w:r>
    </w:p>
    <w:p w14:paraId="08FD694A" w14:textId="77777777" w:rsidR="003C2D2A" w:rsidRPr="003C2D2A" w:rsidRDefault="003C2D2A" w:rsidP="003C2D2A">
      <w:pPr>
        <w:pStyle w:val="af5"/>
        <w:numPr>
          <w:ilvl w:val="1"/>
          <w:numId w:val="46"/>
        </w:numPr>
        <w:jc w:val="both"/>
        <w:rPr>
          <w:rFonts w:ascii="Times New Roman" w:hAnsi="Times New Roman"/>
          <w:sz w:val="22"/>
          <w:szCs w:val="22"/>
        </w:rPr>
      </w:pPr>
      <w:r w:rsidRPr="003C2D2A">
        <w:rPr>
          <w:rFonts w:ascii="Times New Roman" w:hAnsi="Times New Roman"/>
          <w:sz w:val="22"/>
          <w:szCs w:val="22"/>
        </w:rPr>
        <w:t xml:space="preserve">На денежные суммы, которые выплачивает </w:t>
      </w:r>
      <w:r w:rsidRPr="003C2D2A">
        <w:rPr>
          <w:rFonts w:ascii="Times New Roman" w:hAnsi="Times New Roman"/>
          <w:b/>
          <w:sz w:val="22"/>
          <w:szCs w:val="22"/>
        </w:rPr>
        <w:t>Заказчик</w:t>
      </w:r>
      <w:r w:rsidRPr="003C2D2A">
        <w:rPr>
          <w:rFonts w:ascii="Times New Roman" w:hAnsi="Times New Roman"/>
          <w:sz w:val="22"/>
          <w:szCs w:val="22"/>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14:paraId="78905E92" w14:textId="77777777"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ФОРС-МАЖОР</w:t>
      </w:r>
      <w:r w:rsidRPr="003C2D2A">
        <w:rPr>
          <w:rFonts w:ascii="Times New Roman" w:hAnsi="Times New Roman"/>
          <w:sz w:val="22"/>
          <w:szCs w:val="22"/>
        </w:rPr>
        <w:t xml:space="preserve"> </w:t>
      </w:r>
    </w:p>
    <w:p w14:paraId="55890AFD"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Ни одна из Сторон не несет ответственности за несвоевременное выполнение (или невыполнение) каких-либо обязательств, вытекающих из данного Договора, если его выполнению препятствовали обстоятельства непреодолимой силы (форс-мажор). В контексте данного Договора «форс-мажор» означает причины, не зависящие от разумного контроля Стороны, заявившей об этих обстоятельствах. К таким уважительным причинам относятся стихийные бедствия, война, мятежи, и препятствие со стороны государственных учреждений.</w:t>
      </w:r>
    </w:p>
    <w:p w14:paraId="057760CF"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Любая сторона, оказавшаяся не в состоянии полностью или частично выполнить свои обязательства по данному Договору, должна безотлагательно уведомить об этом другую сторону в письменной форме, изложив подробно обстоятельства, попадающие под категорию «форс-мажор».</w:t>
      </w:r>
    </w:p>
    <w:p w14:paraId="4FC990F5" w14:textId="77777777"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АРБИТРАЖ</w:t>
      </w:r>
    </w:p>
    <w:p w14:paraId="02CAE3D8"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14:paraId="3C938AF8" w14:textId="77777777" w:rsidR="003C2D2A" w:rsidRPr="003C2D2A" w:rsidRDefault="003C2D2A" w:rsidP="003C2D2A">
      <w:pPr>
        <w:spacing w:before="120"/>
        <w:ind w:left="360"/>
        <w:rPr>
          <w:rFonts w:ascii="Times New Roman" w:hAnsi="Times New Roman"/>
          <w:b/>
          <w:sz w:val="22"/>
          <w:szCs w:val="22"/>
        </w:rPr>
      </w:pPr>
    </w:p>
    <w:p w14:paraId="03471A1A" w14:textId="77777777"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ПРОЧИЕ УСЛОВИЯ</w:t>
      </w:r>
    </w:p>
    <w:p w14:paraId="59C0FEEE" w14:textId="77777777" w:rsidR="003C2D2A" w:rsidRPr="003C2D2A" w:rsidRDefault="003C2D2A" w:rsidP="003C2D2A">
      <w:pPr>
        <w:spacing w:before="120"/>
        <w:jc w:val="center"/>
        <w:rPr>
          <w:rFonts w:ascii="Times New Roman" w:hAnsi="Times New Roman"/>
          <w:b/>
          <w:sz w:val="22"/>
          <w:szCs w:val="22"/>
        </w:rPr>
      </w:pPr>
    </w:p>
    <w:p w14:paraId="5C00E619"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8.1.</w:t>
      </w:r>
      <w:r w:rsidRPr="003C2D2A">
        <w:rPr>
          <w:rFonts w:ascii="Times New Roman" w:hAnsi="Times New Roman"/>
          <w:spacing w:val="-1"/>
          <w:sz w:val="22"/>
          <w:szCs w:val="22"/>
        </w:rPr>
        <w:tab/>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14:paraId="298844AB"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8.2.</w:t>
      </w:r>
      <w:r w:rsidRPr="003C2D2A">
        <w:rPr>
          <w:rFonts w:ascii="Times New Roman" w:hAnsi="Times New Roman"/>
          <w:spacing w:val="-1"/>
          <w:sz w:val="22"/>
          <w:szCs w:val="22"/>
        </w:rPr>
        <w:tab/>
        <w:t>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14:paraId="6BBF2A10"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8.3.</w:t>
      </w:r>
      <w:r w:rsidRPr="003C2D2A">
        <w:rPr>
          <w:rFonts w:ascii="Times New Roman" w:hAnsi="Times New Roman"/>
          <w:spacing w:val="-1"/>
          <w:sz w:val="22"/>
          <w:szCs w:val="22"/>
        </w:rPr>
        <w:tab/>
        <w:t>Все приложения, упомянутые в настоящем Договоре, являются его неотъемлемой частью.</w:t>
      </w:r>
    </w:p>
    <w:p w14:paraId="1FBD8EC4"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8.4.</w:t>
      </w:r>
      <w:r w:rsidRPr="003C2D2A">
        <w:rPr>
          <w:rFonts w:ascii="Times New Roman" w:hAnsi="Times New Roman"/>
          <w:spacing w:val="-1"/>
          <w:sz w:val="22"/>
          <w:szCs w:val="22"/>
        </w:rPr>
        <w:tab/>
        <w:t>Договор составлен в двух экземплярах, по одному для каждой из Сторон.</w:t>
      </w:r>
    </w:p>
    <w:p w14:paraId="461ABEB5" w14:textId="77777777" w:rsidR="003C2D2A" w:rsidRPr="003C2D2A" w:rsidRDefault="003C2D2A" w:rsidP="003C2D2A">
      <w:pPr>
        <w:ind w:left="142"/>
        <w:jc w:val="both"/>
        <w:rPr>
          <w:rFonts w:ascii="Times New Roman" w:hAnsi="Times New Roman"/>
          <w:spacing w:val="-13"/>
          <w:sz w:val="22"/>
          <w:szCs w:val="22"/>
        </w:rPr>
      </w:pPr>
    </w:p>
    <w:p w14:paraId="0B1306DD" w14:textId="77777777" w:rsidR="003C2D2A" w:rsidRPr="003C2D2A" w:rsidRDefault="003C2D2A" w:rsidP="003C2D2A">
      <w:pPr>
        <w:numPr>
          <w:ilvl w:val="0"/>
          <w:numId w:val="46"/>
        </w:numPr>
        <w:spacing w:after="0" w:line="240" w:lineRule="auto"/>
        <w:jc w:val="center"/>
        <w:rPr>
          <w:rFonts w:ascii="Times New Roman" w:hAnsi="Times New Roman"/>
          <w:b/>
          <w:bCs/>
          <w:sz w:val="22"/>
          <w:szCs w:val="22"/>
        </w:rPr>
      </w:pPr>
      <w:r w:rsidRPr="003C2D2A">
        <w:rPr>
          <w:rFonts w:ascii="Times New Roman" w:hAnsi="Times New Roman"/>
          <w:b/>
          <w:bCs/>
          <w:sz w:val="22"/>
          <w:szCs w:val="22"/>
        </w:rPr>
        <w:t xml:space="preserve">ПРИЛОЖЕНИЯ  </w:t>
      </w:r>
    </w:p>
    <w:p w14:paraId="73FB0F58" w14:textId="77777777" w:rsidR="003C2D2A" w:rsidRPr="003C2D2A" w:rsidRDefault="003C2D2A" w:rsidP="003C2D2A">
      <w:pPr>
        <w:jc w:val="center"/>
        <w:rPr>
          <w:rFonts w:ascii="Times New Roman" w:hAnsi="Times New Roman"/>
          <w:b/>
          <w:bCs/>
          <w:sz w:val="22"/>
          <w:szCs w:val="22"/>
        </w:rPr>
      </w:pPr>
    </w:p>
    <w:p w14:paraId="0188929E" w14:textId="77777777"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9.1.</w:t>
      </w:r>
      <w:r w:rsidRPr="003C2D2A">
        <w:rPr>
          <w:rFonts w:ascii="Times New Roman" w:hAnsi="Times New Roman"/>
          <w:spacing w:val="-1"/>
          <w:sz w:val="22"/>
          <w:szCs w:val="22"/>
        </w:rPr>
        <w:tab/>
        <w:t xml:space="preserve">Приложение № 1 –  Техническое задание </w:t>
      </w:r>
    </w:p>
    <w:p w14:paraId="6F6D5D3C" w14:textId="77777777"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9.2.</w:t>
      </w:r>
      <w:r w:rsidRPr="003C2D2A">
        <w:rPr>
          <w:rFonts w:ascii="Times New Roman" w:hAnsi="Times New Roman"/>
          <w:spacing w:val="-1"/>
          <w:sz w:val="22"/>
          <w:szCs w:val="22"/>
        </w:rPr>
        <w:tab/>
        <w:t>Приложение №2 – Калькуляция стоимости работ</w:t>
      </w:r>
    </w:p>
    <w:p w14:paraId="3EE8F928" w14:textId="77777777" w:rsidR="003C2D2A" w:rsidRPr="003C2D2A" w:rsidRDefault="003C2D2A" w:rsidP="003C2D2A">
      <w:pPr>
        <w:numPr>
          <w:ilvl w:val="0"/>
          <w:numId w:val="46"/>
        </w:numPr>
        <w:spacing w:after="0" w:line="240" w:lineRule="auto"/>
        <w:jc w:val="center"/>
        <w:rPr>
          <w:rFonts w:ascii="Times New Roman" w:hAnsi="Times New Roman"/>
          <w:b/>
          <w:spacing w:val="-13"/>
          <w:sz w:val="22"/>
          <w:szCs w:val="22"/>
        </w:rPr>
      </w:pPr>
      <w:r w:rsidRPr="003C2D2A">
        <w:rPr>
          <w:rFonts w:ascii="Times New Roman" w:hAnsi="Times New Roman"/>
          <w:b/>
          <w:spacing w:val="-1"/>
          <w:sz w:val="22"/>
          <w:szCs w:val="22"/>
        </w:rPr>
        <w:t>РЕКВИЗИТЫ И ПОДПИСИ СТОРОН</w:t>
      </w:r>
    </w:p>
    <w:p w14:paraId="0AAB4595" w14:textId="77777777" w:rsidR="003C2D2A" w:rsidRPr="003C2D2A" w:rsidRDefault="003C2D2A" w:rsidP="003C2D2A">
      <w:pPr>
        <w:jc w:val="center"/>
        <w:rPr>
          <w:rFonts w:ascii="Times New Roman" w:hAnsi="Times New Roman"/>
          <w:b/>
          <w:bCs/>
          <w:sz w:val="22"/>
          <w:szCs w:val="22"/>
        </w:rPr>
      </w:pPr>
    </w:p>
    <w:p w14:paraId="679914A2" w14:textId="77777777" w:rsidR="003C2D2A" w:rsidRPr="003C2D2A" w:rsidRDefault="003C2D2A" w:rsidP="003C2D2A">
      <w:pPr>
        <w:jc w:val="center"/>
        <w:rPr>
          <w:rFonts w:ascii="Times New Roman" w:hAnsi="Times New Roman"/>
          <w:b/>
          <w:bCs/>
          <w:sz w:val="22"/>
          <w:szCs w:val="22"/>
        </w:rPr>
      </w:pPr>
    </w:p>
    <w:p w14:paraId="76B96AD5" w14:textId="77777777" w:rsidR="003C2D2A" w:rsidRPr="003C2D2A" w:rsidRDefault="003C2D2A" w:rsidP="003C2D2A">
      <w:pPr>
        <w:jc w:val="center"/>
        <w:rPr>
          <w:rFonts w:ascii="Times New Roman" w:hAnsi="Times New Roman"/>
          <w:b/>
          <w:bCs/>
          <w:sz w:val="22"/>
          <w:szCs w:val="22"/>
        </w:rPr>
      </w:pPr>
    </w:p>
    <w:tbl>
      <w:tblPr>
        <w:tblpPr w:leftFromText="180" w:rightFromText="180" w:vertAnchor="text" w:horzAnchor="margin" w:tblpXSpec="center" w:tblpY="5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680"/>
      </w:tblGrid>
      <w:tr w:rsidR="003C2D2A" w:rsidRPr="003C2D2A" w14:paraId="5A354FDD" w14:textId="77777777" w:rsidTr="003C2D2A">
        <w:trPr>
          <w:cantSplit/>
          <w:trHeight w:val="1975"/>
        </w:trPr>
        <w:tc>
          <w:tcPr>
            <w:tcW w:w="4788" w:type="dxa"/>
            <w:tcBorders>
              <w:top w:val="single" w:sz="4" w:space="0" w:color="auto"/>
              <w:left w:val="single" w:sz="4" w:space="0" w:color="auto"/>
              <w:bottom w:val="single" w:sz="4" w:space="0" w:color="auto"/>
              <w:right w:val="single" w:sz="4" w:space="0" w:color="auto"/>
            </w:tcBorders>
            <w:hideMark/>
          </w:tcPr>
          <w:p w14:paraId="4244615E" w14:textId="77777777" w:rsidR="003C2D2A" w:rsidRPr="003C2D2A" w:rsidRDefault="003C2D2A">
            <w:pPr>
              <w:ind w:right="-1"/>
              <w:rPr>
                <w:rFonts w:ascii="Times New Roman" w:eastAsia="Times New Roman" w:hAnsi="Times New Roman"/>
                <w:b/>
                <w:sz w:val="22"/>
                <w:szCs w:val="22"/>
              </w:rPr>
            </w:pPr>
            <w:r w:rsidRPr="003C2D2A">
              <w:rPr>
                <w:rFonts w:ascii="Times New Roman" w:hAnsi="Times New Roman"/>
                <w:b/>
                <w:sz w:val="22"/>
                <w:szCs w:val="22"/>
              </w:rPr>
              <w:t>Заказчик:</w:t>
            </w:r>
          </w:p>
          <w:p w14:paraId="545833E1" w14:textId="77777777" w:rsidR="003C2D2A" w:rsidRPr="003C2D2A" w:rsidRDefault="003C2D2A">
            <w:pPr>
              <w:tabs>
                <w:tab w:val="num" w:pos="567"/>
              </w:tabs>
              <w:rPr>
                <w:rFonts w:ascii="Times New Roman" w:hAnsi="Times New Roman"/>
                <w:b/>
                <w:sz w:val="22"/>
                <w:szCs w:val="22"/>
              </w:rPr>
            </w:pPr>
            <w:r w:rsidRPr="003C2D2A">
              <w:rPr>
                <w:rFonts w:ascii="Times New Roman" w:hAnsi="Times New Roman"/>
                <w:b/>
                <w:sz w:val="22"/>
                <w:szCs w:val="22"/>
              </w:rPr>
              <w:t xml:space="preserve"> АО «</w:t>
            </w:r>
            <w:proofErr w:type="spellStart"/>
            <w:r w:rsidRPr="003C2D2A">
              <w:rPr>
                <w:rFonts w:ascii="Times New Roman" w:hAnsi="Times New Roman"/>
                <w:b/>
                <w:sz w:val="22"/>
                <w:szCs w:val="22"/>
              </w:rPr>
              <w:t>Выборгтеплоэнерго</w:t>
            </w:r>
            <w:proofErr w:type="spellEnd"/>
            <w:r w:rsidRPr="003C2D2A">
              <w:rPr>
                <w:rFonts w:ascii="Times New Roman" w:hAnsi="Times New Roman"/>
                <w:b/>
                <w:sz w:val="22"/>
                <w:szCs w:val="22"/>
              </w:rPr>
              <w:t>»</w:t>
            </w:r>
          </w:p>
          <w:p w14:paraId="56CB2BAF"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 xml:space="preserve">188800, г. Выборг, </w:t>
            </w:r>
            <w:proofErr w:type="gramStart"/>
            <w:r w:rsidRPr="003C2D2A">
              <w:rPr>
                <w:rFonts w:ascii="Times New Roman" w:hAnsi="Times New Roman"/>
                <w:sz w:val="22"/>
                <w:szCs w:val="22"/>
              </w:rPr>
              <w:t>Ленинградская</w:t>
            </w:r>
            <w:proofErr w:type="gramEnd"/>
            <w:r w:rsidRPr="003C2D2A">
              <w:rPr>
                <w:rFonts w:ascii="Times New Roman" w:hAnsi="Times New Roman"/>
                <w:sz w:val="22"/>
                <w:szCs w:val="22"/>
              </w:rPr>
              <w:t xml:space="preserve"> обл., </w:t>
            </w:r>
          </w:p>
          <w:p w14:paraId="4B57B676"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ул. Сухова д.2</w:t>
            </w:r>
          </w:p>
          <w:p w14:paraId="7EFF9731"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Тел.\факс (81378)26587; 21483</w:t>
            </w:r>
          </w:p>
          <w:p w14:paraId="2E583A33" w14:textId="77777777" w:rsidR="003C2D2A" w:rsidRPr="003C2D2A" w:rsidRDefault="003C2D2A">
            <w:pPr>
              <w:tabs>
                <w:tab w:val="num" w:pos="567"/>
              </w:tabs>
              <w:rPr>
                <w:rFonts w:ascii="Times New Roman" w:hAnsi="Times New Roman"/>
                <w:b/>
                <w:sz w:val="22"/>
                <w:szCs w:val="22"/>
              </w:rPr>
            </w:pPr>
            <w:r w:rsidRPr="003C2D2A">
              <w:rPr>
                <w:rFonts w:ascii="Times New Roman" w:hAnsi="Times New Roman"/>
                <w:sz w:val="22"/>
                <w:szCs w:val="22"/>
              </w:rPr>
              <w:t>ИНН4704062064КПП 470401001</w:t>
            </w:r>
          </w:p>
          <w:p w14:paraId="09BD72B3"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 xml:space="preserve">р/с </w:t>
            </w:r>
            <w:proofErr w:type="spellStart"/>
            <w:proofErr w:type="gramStart"/>
            <w:r w:rsidRPr="003C2D2A">
              <w:rPr>
                <w:rFonts w:ascii="Times New Roman" w:hAnsi="Times New Roman"/>
                <w:sz w:val="22"/>
                <w:szCs w:val="22"/>
              </w:rPr>
              <w:t>с</w:t>
            </w:r>
            <w:proofErr w:type="spellEnd"/>
            <w:proofErr w:type="gramEnd"/>
            <w:r w:rsidRPr="003C2D2A">
              <w:rPr>
                <w:rFonts w:ascii="Times New Roman" w:hAnsi="Times New Roman"/>
                <w:sz w:val="22"/>
                <w:szCs w:val="22"/>
              </w:rPr>
              <w:t xml:space="preserve"> 40702810055390000440</w:t>
            </w:r>
          </w:p>
          <w:p w14:paraId="43E5EB09" w14:textId="77777777" w:rsidR="003C2D2A" w:rsidRPr="003C2D2A" w:rsidRDefault="003C2D2A">
            <w:pPr>
              <w:rPr>
                <w:rFonts w:ascii="Times New Roman" w:hAnsi="Times New Roman"/>
                <w:sz w:val="22"/>
                <w:szCs w:val="22"/>
              </w:rPr>
            </w:pPr>
            <w:r w:rsidRPr="003C2D2A">
              <w:rPr>
                <w:rFonts w:ascii="Times New Roman" w:hAnsi="Times New Roman"/>
                <w:sz w:val="22"/>
                <w:szCs w:val="22"/>
              </w:rPr>
              <w:t>в Северо-Западный банк ПАО «Сбербанк</w:t>
            </w:r>
          </w:p>
          <w:p w14:paraId="66767FF9"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России» г. Санкт-Петербург</w:t>
            </w:r>
          </w:p>
          <w:p w14:paraId="6B186D23"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БИК 044030653</w:t>
            </w:r>
          </w:p>
          <w:p w14:paraId="231FD752" w14:textId="77777777" w:rsidR="003C2D2A" w:rsidRPr="003C2D2A" w:rsidRDefault="003C2D2A">
            <w:pPr>
              <w:tabs>
                <w:tab w:val="num" w:pos="567"/>
              </w:tabs>
              <w:rPr>
                <w:rFonts w:ascii="Times New Roman" w:hAnsi="Times New Roman"/>
                <w:sz w:val="22"/>
                <w:szCs w:val="22"/>
              </w:rPr>
            </w:pPr>
            <w:r w:rsidRPr="003C2D2A">
              <w:rPr>
                <w:rFonts w:ascii="Times New Roman" w:hAnsi="Times New Roman"/>
                <w:sz w:val="22"/>
                <w:szCs w:val="22"/>
              </w:rPr>
              <w:t>к/с 30101810500000000653</w:t>
            </w:r>
          </w:p>
          <w:p w14:paraId="17942528" w14:textId="77777777" w:rsidR="003C2D2A" w:rsidRPr="003C2D2A" w:rsidRDefault="003C2D2A">
            <w:pPr>
              <w:tabs>
                <w:tab w:val="num" w:pos="567"/>
              </w:tabs>
              <w:rPr>
                <w:rFonts w:ascii="Times New Roman" w:hAnsi="Times New Roman"/>
                <w:sz w:val="22"/>
                <w:szCs w:val="22"/>
              </w:rPr>
            </w:pPr>
            <w:r w:rsidRPr="003C2D2A">
              <w:rPr>
                <w:rFonts w:ascii="Times New Roman" w:hAnsi="Times New Roman"/>
                <w:sz w:val="22"/>
                <w:szCs w:val="22"/>
              </w:rPr>
              <w:t xml:space="preserve">ОГРН 1054700176893  ОКПО 75115131 </w:t>
            </w:r>
          </w:p>
          <w:p w14:paraId="29622422" w14:textId="77777777" w:rsidR="003C2D2A" w:rsidRPr="003C2D2A" w:rsidRDefault="003C2D2A">
            <w:pPr>
              <w:rPr>
                <w:rFonts w:ascii="Times New Roman" w:hAnsi="Times New Roman"/>
                <w:b/>
                <w:sz w:val="22"/>
                <w:szCs w:val="22"/>
              </w:rPr>
            </w:pPr>
            <w:r w:rsidRPr="003C2D2A">
              <w:rPr>
                <w:rFonts w:ascii="Times New Roman" w:hAnsi="Times New Roman"/>
                <w:b/>
                <w:sz w:val="22"/>
                <w:szCs w:val="22"/>
              </w:rPr>
              <w:t>Генеральный директор</w:t>
            </w:r>
          </w:p>
          <w:p w14:paraId="3510F376" w14:textId="77777777" w:rsidR="003C2D2A" w:rsidRPr="003C2D2A" w:rsidRDefault="003C2D2A">
            <w:pPr>
              <w:rPr>
                <w:rFonts w:ascii="Times New Roman" w:hAnsi="Times New Roman"/>
                <w:b/>
                <w:sz w:val="22"/>
                <w:szCs w:val="22"/>
              </w:rPr>
            </w:pPr>
            <w:r w:rsidRPr="003C2D2A">
              <w:rPr>
                <w:rFonts w:ascii="Times New Roman" w:hAnsi="Times New Roman"/>
                <w:b/>
                <w:sz w:val="22"/>
                <w:szCs w:val="22"/>
              </w:rPr>
              <w:t>АО «</w:t>
            </w:r>
            <w:proofErr w:type="spellStart"/>
            <w:r w:rsidRPr="003C2D2A">
              <w:rPr>
                <w:rFonts w:ascii="Times New Roman" w:hAnsi="Times New Roman"/>
                <w:b/>
                <w:sz w:val="22"/>
                <w:szCs w:val="22"/>
              </w:rPr>
              <w:t>Выборгтеплоэнерго</w:t>
            </w:r>
            <w:proofErr w:type="spellEnd"/>
            <w:r w:rsidRPr="003C2D2A">
              <w:rPr>
                <w:rFonts w:ascii="Times New Roman" w:hAnsi="Times New Roman"/>
                <w:b/>
                <w:sz w:val="22"/>
                <w:szCs w:val="22"/>
              </w:rPr>
              <w:t>»</w:t>
            </w:r>
          </w:p>
          <w:p w14:paraId="6658B7CD" w14:textId="77777777" w:rsidR="003C2D2A" w:rsidRPr="003C2D2A" w:rsidRDefault="003C2D2A">
            <w:pPr>
              <w:rPr>
                <w:rFonts w:ascii="Times New Roman" w:eastAsia="Times New Roman" w:hAnsi="Times New Roman"/>
                <w:sz w:val="22"/>
                <w:szCs w:val="22"/>
              </w:rPr>
            </w:pPr>
            <w:r w:rsidRPr="003C2D2A">
              <w:rPr>
                <w:rFonts w:ascii="Times New Roman" w:hAnsi="Times New Roman"/>
                <w:b/>
                <w:sz w:val="22"/>
                <w:szCs w:val="22"/>
              </w:rPr>
              <w:t>_________________ А. В. Кривонос</w:t>
            </w:r>
          </w:p>
        </w:tc>
        <w:tc>
          <w:tcPr>
            <w:tcW w:w="4680" w:type="dxa"/>
            <w:tcBorders>
              <w:top w:val="single" w:sz="4" w:space="0" w:color="auto"/>
              <w:left w:val="single" w:sz="4" w:space="0" w:color="auto"/>
              <w:bottom w:val="single" w:sz="4" w:space="0" w:color="auto"/>
              <w:right w:val="single" w:sz="4" w:space="0" w:color="auto"/>
            </w:tcBorders>
          </w:tcPr>
          <w:p w14:paraId="74902DAE" w14:textId="77777777" w:rsidR="003C2D2A" w:rsidRPr="003C2D2A" w:rsidRDefault="003C2D2A">
            <w:pPr>
              <w:ind w:right="-1"/>
              <w:rPr>
                <w:rFonts w:ascii="Times New Roman" w:eastAsia="Times New Roman" w:hAnsi="Times New Roman"/>
                <w:sz w:val="22"/>
                <w:szCs w:val="22"/>
              </w:rPr>
            </w:pPr>
          </w:p>
        </w:tc>
      </w:tr>
    </w:tbl>
    <w:p w14:paraId="766BC30A" w14:textId="3E3C8216" w:rsidR="006B4A30" w:rsidRPr="00720727" w:rsidRDefault="006B4A30" w:rsidP="003637C1">
      <w:pPr>
        <w:shd w:val="clear" w:color="auto" w:fill="FFFFFF"/>
        <w:tabs>
          <w:tab w:val="left" w:pos="6237"/>
        </w:tabs>
        <w:spacing w:before="259"/>
        <w:ind w:firstLine="284"/>
        <w:jc w:val="both"/>
        <w:rPr>
          <w:sz w:val="18"/>
          <w:szCs w:val="18"/>
        </w:rPr>
        <w:sectPr w:rsidR="006B4A30" w:rsidRPr="00720727" w:rsidSect="006B4A30">
          <w:footerReference w:type="even" r:id="rId17"/>
          <w:footerReference w:type="default" r:id="rId18"/>
          <w:pgSz w:w="11906" w:h="16838"/>
          <w:pgMar w:top="709" w:right="707" w:bottom="1134" w:left="1701" w:header="708" w:footer="708" w:gutter="0"/>
          <w:cols w:space="708"/>
          <w:docGrid w:linePitch="360"/>
        </w:sect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p>
    <w:p w14:paraId="1E3A58D3" w14:textId="77777777" w:rsidR="00622D06" w:rsidRPr="00622D06" w:rsidRDefault="00622D06" w:rsidP="00622D06">
      <w:pPr>
        <w:contextualSpacing/>
        <w:jc w:val="both"/>
        <w:rPr>
          <w:rFonts w:ascii="Times New Roman" w:hAnsi="Times New Roman"/>
          <w:b/>
          <w:bCs/>
          <w:sz w:val="22"/>
          <w:lang w:eastAsia="ru-RU"/>
        </w:rPr>
      </w:pPr>
      <w:r w:rsidRPr="00622D06">
        <w:rPr>
          <w:rFonts w:ascii="Times New Roman" w:hAnsi="Times New Roman"/>
          <w:b/>
          <w:sz w:val="22"/>
          <w:lang w:eastAsia="ru-RU"/>
        </w:rPr>
        <w:t xml:space="preserve">по выполнению проектных работ </w:t>
      </w:r>
      <w:r w:rsidRPr="00622D06">
        <w:rPr>
          <w:rFonts w:ascii="Times New Roman" w:hAnsi="Times New Roman"/>
          <w:b/>
          <w:bCs/>
          <w:sz w:val="22"/>
          <w:lang w:eastAsia="ru-RU"/>
        </w:rPr>
        <w:t xml:space="preserve">на «Техническое перевооружение опасного производственного объекта </w:t>
      </w:r>
      <w:r w:rsidRPr="00622D06">
        <w:rPr>
          <w:rFonts w:ascii="Times New Roman" w:hAnsi="Times New Roman"/>
          <w:b/>
          <w:bCs/>
          <w:sz w:val="22"/>
          <w:lang w:val="en-US" w:eastAsia="ru-RU"/>
        </w:rPr>
        <w:t>III</w:t>
      </w:r>
      <w:r w:rsidRPr="00622D06">
        <w:rPr>
          <w:rFonts w:ascii="Times New Roman" w:hAnsi="Times New Roman"/>
          <w:b/>
          <w:bCs/>
          <w:sz w:val="22"/>
          <w:lang w:eastAsia="ru-RU"/>
        </w:rPr>
        <w:t xml:space="preserve"> класса опасности рег. № А20-01352-0008,</w:t>
      </w:r>
    </w:p>
    <w:p w14:paraId="3F6E58E4" w14:textId="77777777" w:rsidR="00622D06" w:rsidRPr="00622D06" w:rsidRDefault="00622D06" w:rsidP="00622D06">
      <w:pPr>
        <w:contextualSpacing/>
        <w:jc w:val="both"/>
        <w:rPr>
          <w:rFonts w:ascii="Times New Roman" w:hAnsi="Times New Roman"/>
          <w:b/>
          <w:bCs/>
          <w:sz w:val="22"/>
          <w:lang w:eastAsia="ru-RU"/>
        </w:rPr>
      </w:pPr>
      <w:r w:rsidRPr="00622D06">
        <w:rPr>
          <w:rFonts w:ascii="Times New Roman" w:hAnsi="Times New Roman"/>
          <w:b/>
          <w:bCs/>
          <w:sz w:val="22"/>
          <w:lang w:eastAsia="ru-RU"/>
        </w:rPr>
        <w:t xml:space="preserve">с местом нахождения: Ленинградская область, Выборгский муниципальный район, </w:t>
      </w:r>
    </w:p>
    <w:p w14:paraId="0754EC30" w14:textId="77777777" w:rsidR="00622D06" w:rsidRPr="00622D06" w:rsidRDefault="00622D06" w:rsidP="00622D06">
      <w:pPr>
        <w:contextualSpacing/>
        <w:jc w:val="both"/>
        <w:rPr>
          <w:rFonts w:ascii="Times New Roman" w:hAnsi="Times New Roman"/>
          <w:b/>
          <w:bCs/>
          <w:sz w:val="22"/>
          <w:lang w:eastAsia="ru-RU"/>
        </w:rPr>
      </w:pPr>
      <w:r w:rsidRPr="00622D06">
        <w:rPr>
          <w:rFonts w:ascii="Times New Roman" w:hAnsi="Times New Roman"/>
          <w:b/>
          <w:bCs/>
          <w:sz w:val="22"/>
          <w:lang w:eastAsia="ru-RU"/>
        </w:rPr>
        <w:t>г. Выборг, ул. Маяковского, д. 5. Замена котла №1 ДКВР 10/13 и горелочного устройства».</w:t>
      </w:r>
    </w:p>
    <w:p w14:paraId="5FF59A3E" w14:textId="77777777" w:rsidR="00622D06" w:rsidRPr="00622D06" w:rsidRDefault="00622D06" w:rsidP="00622D06">
      <w:pPr>
        <w:contextualSpacing/>
        <w:jc w:val="center"/>
        <w:rPr>
          <w:rFonts w:ascii="Times New Roman" w:hAnsi="Times New Roman"/>
          <w:b/>
          <w:bCs/>
          <w:sz w:val="22"/>
          <w:lang w:eastAsia="ru-RU"/>
        </w:rPr>
      </w:pPr>
    </w:p>
    <w:tbl>
      <w:tblPr>
        <w:tblW w:w="10490" w:type="dxa"/>
        <w:tblInd w:w="-601" w:type="dxa"/>
        <w:tblLayout w:type="fixed"/>
        <w:tblLook w:val="04A0" w:firstRow="1" w:lastRow="0" w:firstColumn="1" w:lastColumn="0" w:noHBand="0" w:noVBand="1"/>
      </w:tblPr>
      <w:tblGrid>
        <w:gridCol w:w="583"/>
        <w:gridCol w:w="3103"/>
        <w:gridCol w:w="6804"/>
      </w:tblGrid>
      <w:tr w:rsidR="00622D06" w:rsidRPr="00622D06" w14:paraId="336C82F7" w14:textId="77777777" w:rsidTr="00622D06">
        <w:trPr>
          <w:trHeight w:val="339"/>
        </w:trPr>
        <w:tc>
          <w:tcPr>
            <w:tcW w:w="583" w:type="dxa"/>
            <w:tcBorders>
              <w:top w:val="single" w:sz="4" w:space="0" w:color="000000"/>
              <w:left w:val="single" w:sz="4" w:space="0" w:color="000000"/>
              <w:bottom w:val="single" w:sz="4" w:space="0" w:color="000000"/>
              <w:right w:val="nil"/>
            </w:tcBorders>
            <w:hideMark/>
          </w:tcPr>
          <w:p w14:paraId="6C2B2E30" w14:textId="77777777" w:rsidR="00622D06" w:rsidRPr="00622D06" w:rsidRDefault="00622D06" w:rsidP="00622D06">
            <w:pPr>
              <w:snapToGrid w:val="0"/>
              <w:contextualSpacing/>
              <w:jc w:val="center"/>
              <w:rPr>
                <w:rFonts w:ascii="Times New Roman" w:hAnsi="Times New Roman"/>
                <w:b/>
                <w:sz w:val="22"/>
              </w:rPr>
            </w:pPr>
            <w:r w:rsidRPr="00622D06">
              <w:rPr>
                <w:rFonts w:ascii="Times New Roman" w:hAnsi="Times New Roman"/>
                <w:b/>
                <w:sz w:val="22"/>
              </w:rPr>
              <w:t>№</w:t>
            </w:r>
          </w:p>
          <w:p w14:paraId="4F97D655" w14:textId="77777777" w:rsidR="00622D06" w:rsidRPr="00622D06" w:rsidRDefault="00622D06" w:rsidP="00622D06">
            <w:pPr>
              <w:contextualSpacing/>
              <w:jc w:val="center"/>
              <w:rPr>
                <w:rFonts w:ascii="Times New Roman" w:hAnsi="Times New Roman"/>
                <w:b/>
                <w:sz w:val="22"/>
              </w:rPr>
            </w:pPr>
            <w:proofErr w:type="gramStart"/>
            <w:r w:rsidRPr="00622D06">
              <w:rPr>
                <w:rFonts w:ascii="Times New Roman" w:hAnsi="Times New Roman"/>
                <w:b/>
                <w:sz w:val="22"/>
              </w:rPr>
              <w:t>п</w:t>
            </w:r>
            <w:proofErr w:type="gramEnd"/>
            <w:r w:rsidRPr="00622D06">
              <w:rPr>
                <w:rFonts w:ascii="Times New Roman" w:hAnsi="Times New Roman"/>
                <w:b/>
                <w:sz w:val="22"/>
              </w:rPr>
              <w:t>/п</w:t>
            </w:r>
          </w:p>
        </w:tc>
        <w:tc>
          <w:tcPr>
            <w:tcW w:w="3103" w:type="dxa"/>
            <w:tcBorders>
              <w:top w:val="single" w:sz="4" w:space="0" w:color="000000"/>
              <w:left w:val="single" w:sz="4" w:space="0" w:color="000000"/>
              <w:bottom w:val="single" w:sz="4" w:space="0" w:color="000000"/>
              <w:right w:val="nil"/>
            </w:tcBorders>
            <w:hideMark/>
          </w:tcPr>
          <w:p w14:paraId="0F064E21" w14:textId="77777777" w:rsidR="00622D06" w:rsidRPr="00622D06" w:rsidRDefault="00622D06" w:rsidP="00622D06">
            <w:pPr>
              <w:snapToGrid w:val="0"/>
              <w:contextualSpacing/>
              <w:jc w:val="center"/>
              <w:rPr>
                <w:rFonts w:ascii="Times New Roman" w:hAnsi="Times New Roman"/>
                <w:b/>
                <w:sz w:val="22"/>
              </w:rPr>
            </w:pPr>
            <w:r w:rsidRPr="00622D06">
              <w:rPr>
                <w:rFonts w:ascii="Times New Roman" w:hAnsi="Times New Roman"/>
                <w:b/>
                <w:sz w:val="22"/>
              </w:rPr>
              <w:t>Перечень основных данных и требований</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7FEFF3E5" w14:textId="77777777" w:rsidR="00622D06" w:rsidRPr="00622D06" w:rsidRDefault="00622D06" w:rsidP="00622D06">
            <w:pPr>
              <w:snapToGrid w:val="0"/>
              <w:contextualSpacing/>
              <w:jc w:val="center"/>
              <w:rPr>
                <w:rFonts w:ascii="Times New Roman" w:hAnsi="Times New Roman"/>
                <w:sz w:val="22"/>
              </w:rPr>
            </w:pPr>
            <w:r w:rsidRPr="00622D06">
              <w:rPr>
                <w:rFonts w:ascii="Times New Roman" w:hAnsi="Times New Roman"/>
                <w:b/>
                <w:sz w:val="22"/>
              </w:rPr>
              <w:t>Содержание основных данных и требований</w:t>
            </w:r>
          </w:p>
        </w:tc>
      </w:tr>
      <w:tr w:rsidR="00622D06" w:rsidRPr="00622D06" w14:paraId="200910D4" w14:textId="77777777" w:rsidTr="00622D06">
        <w:trPr>
          <w:trHeight w:val="132"/>
        </w:trPr>
        <w:tc>
          <w:tcPr>
            <w:tcW w:w="583" w:type="dxa"/>
            <w:tcBorders>
              <w:top w:val="single" w:sz="4" w:space="0" w:color="000000"/>
              <w:left w:val="single" w:sz="4" w:space="0" w:color="000000"/>
              <w:bottom w:val="single" w:sz="4" w:space="0" w:color="000000"/>
              <w:right w:val="nil"/>
            </w:tcBorders>
            <w:hideMark/>
          </w:tcPr>
          <w:p w14:paraId="64E9116C" w14:textId="77777777" w:rsidR="00622D06" w:rsidRPr="00622D06" w:rsidRDefault="00622D06" w:rsidP="00622D06">
            <w:pPr>
              <w:snapToGrid w:val="0"/>
              <w:contextualSpacing/>
              <w:jc w:val="center"/>
              <w:rPr>
                <w:rFonts w:ascii="Times New Roman" w:hAnsi="Times New Roman"/>
                <w:sz w:val="18"/>
                <w:szCs w:val="20"/>
              </w:rPr>
            </w:pPr>
            <w:r w:rsidRPr="00622D06">
              <w:rPr>
                <w:rFonts w:ascii="Times New Roman" w:hAnsi="Times New Roman"/>
                <w:sz w:val="18"/>
                <w:szCs w:val="20"/>
              </w:rPr>
              <w:t>1</w:t>
            </w:r>
          </w:p>
        </w:tc>
        <w:tc>
          <w:tcPr>
            <w:tcW w:w="3103" w:type="dxa"/>
            <w:tcBorders>
              <w:top w:val="single" w:sz="4" w:space="0" w:color="000000"/>
              <w:left w:val="single" w:sz="4" w:space="0" w:color="000000"/>
              <w:bottom w:val="single" w:sz="4" w:space="0" w:color="000000"/>
              <w:right w:val="nil"/>
            </w:tcBorders>
            <w:hideMark/>
          </w:tcPr>
          <w:p w14:paraId="5C4E5850" w14:textId="77777777" w:rsidR="00622D06" w:rsidRPr="00622D06" w:rsidRDefault="00622D06" w:rsidP="00622D06">
            <w:pPr>
              <w:snapToGrid w:val="0"/>
              <w:contextualSpacing/>
              <w:jc w:val="center"/>
              <w:rPr>
                <w:rFonts w:ascii="Times New Roman" w:hAnsi="Times New Roman"/>
                <w:sz w:val="18"/>
                <w:szCs w:val="20"/>
              </w:rPr>
            </w:pPr>
            <w:r w:rsidRPr="00622D06">
              <w:rPr>
                <w:rFonts w:ascii="Times New Roman" w:hAnsi="Times New Roman"/>
                <w:sz w:val="18"/>
                <w:szCs w:val="20"/>
              </w:rPr>
              <w:t>2</w:t>
            </w:r>
          </w:p>
        </w:tc>
        <w:tc>
          <w:tcPr>
            <w:tcW w:w="6804" w:type="dxa"/>
            <w:tcBorders>
              <w:top w:val="single" w:sz="4" w:space="0" w:color="000000"/>
              <w:left w:val="single" w:sz="4" w:space="0" w:color="000000"/>
              <w:bottom w:val="single" w:sz="4" w:space="0" w:color="000000"/>
              <w:right w:val="single" w:sz="4" w:space="0" w:color="000000"/>
            </w:tcBorders>
            <w:hideMark/>
          </w:tcPr>
          <w:p w14:paraId="449EED79" w14:textId="77777777" w:rsidR="00622D06" w:rsidRPr="00622D06" w:rsidRDefault="00622D06" w:rsidP="00622D06">
            <w:pPr>
              <w:snapToGrid w:val="0"/>
              <w:contextualSpacing/>
              <w:jc w:val="center"/>
              <w:rPr>
                <w:rFonts w:ascii="Times New Roman" w:hAnsi="Times New Roman"/>
                <w:sz w:val="18"/>
                <w:szCs w:val="20"/>
              </w:rPr>
            </w:pPr>
            <w:r w:rsidRPr="00622D06">
              <w:rPr>
                <w:rFonts w:ascii="Times New Roman" w:hAnsi="Times New Roman"/>
                <w:sz w:val="18"/>
                <w:szCs w:val="20"/>
              </w:rPr>
              <w:t>3</w:t>
            </w:r>
          </w:p>
        </w:tc>
      </w:tr>
      <w:tr w:rsidR="00622D06" w:rsidRPr="00622D06" w14:paraId="2F4FC6B0" w14:textId="77777777" w:rsidTr="00622D06">
        <w:trPr>
          <w:trHeight w:val="1008"/>
        </w:trPr>
        <w:tc>
          <w:tcPr>
            <w:tcW w:w="583" w:type="dxa"/>
            <w:tcBorders>
              <w:top w:val="single" w:sz="4" w:space="0" w:color="000000"/>
              <w:left w:val="single" w:sz="4" w:space="0" w:color="000000"/>
              <w:bottom w:val="single" w:sz="4" w:space="0" w:color="000000"/>
              <w:right w:val="nil"/>
            </w:tcBorders>
            <w:hideMark/>
          </w:tcPr>
          <w:p w14:paraId="16D74EA3" w14:textId="77777777" w:rsidR="00622D06" w:rsidRPr="00622D06" w:rsidRDefault="00622D06" w:rsidP="00622D06">
            <w:pPr>
              <w:snapToGrid w:val="0"/>
              <w:contextualSpacing/>
              <w:rPr>
                <w:rFonts w:ascii="Times New Roman" w:hAnsi="Times New Roman"/>
                <w:sz w:val="22"/>
              </w:rPr>
            </w:pPr>
            <w:r w:rsidRPr="00622D06">
              <w:rPr>
                <w:rFonts w:ascii="Times New Roman" w:hAnsi="Times New Roman"/>
                <w:sz w:val="22"/>
              </w:rPr>
              <w:t>1</w:t>
            </w:r>
          </w:p>
        </w:tc>
        <w:tc>
          <w:tcPr>
            <w:tcW w:w="3103" w:type="dxa"/>
            <w:tcBorders>
              <w:top w:val="single" w:sz="4" w:space="0" w:color="000000"/>
              <w:left w:val="single" w:sz="4" w:space="0" w:color="000000"/>
              <w:bottom w:val="single" w:sz="4" w:space="0" w:color="000000"/>
              <w:right w:val="nil"/>
            </w:tcBorders>
            <w:hideMark/>
          </w:tcPr>
          <w:p w14:paraId="5CF090D7" w14:textId="77777777" w:rsidR="00622D06" w:rsidRPr="00622D06" w:rsidRDefault="00622D06" w:rsidP="00622D06">
            <w:pPr>
              <w:snapToGrid w:val="0"/>
              <w:contextualSpacing/>
              <w:rPr>
                <w:rFonts w:ascii="Times New Roman" w:hAnsi="Times New Roman"/>
                <w:sz w:val="22"/>
              </w:rPr>
            </w:pPr>
            <w:r w:rsidRPr="00622D06">
              <w:rPr>
                <w:rFonts w:ascii="Times New Roman" w:hAnsi="Times New Roman"/>
                <w:sz w:val="22"/>
              </w:rPr>
              <w:t>Предмет договора:</w:t>
            </w:r>
          </w:p>
        </w:tc>
        <w:tc>
          <w:tcPr>
            <w:tcW w:w="6804" w:type="dxa"/>
            <w:tcBorders>
              <w:top w:val="single" w:sz="4" w:space="0" w:color="000000"/>
              <w:left w:val="single" w:sz="4" w:space="0" w:color="000000"/>
              <w:bottom w:val="single" w:sz="4" w:space="0" w:color="000000"/>
              <w:right w:val="single" w:sz="4" w:space="0" w:color="000000"/>
            </w:tcBorders>
            <w:hideMark/>
          </w:tcPr>
          <w:p w14:paraId="13F168D7" w14:textId="77777777" w:rsidR="00622D06" w:rsidRPr="00622D06" w:rsidRDefault="00622D06" w:rsidP="00622D06">
            <w:pPr>
              <w:ind w:firstLine="317"/>
              <w:contextualSpacing/>
              <w:rPr>
                <w:rFonts w:ascii="Times New Roman" w:hAnsi="Times New Roman"/>
                <w:noProof/>
                <w:sz w:val="22"/>
              </w:rPr>
            </w:pPr>
            <w:r w:rsidRPr="00622D06">
              <w:rPr>
                <w:rFonts w:ascii="Times New Roman" w:hAnsi="Times New Roman"/>
                <w:noProof/>
                <w:sz w:val="22"/>
              </w:rPr>
              <w:t xml:space="preserve">Техническое перевооружение опасного производственного объекта III класса опасности рег. № А20-01352-0008, с местом нахождения: </w:t>
            </w:r>
            <w:proofErr w:type="gramStart"/>
            <w:r w:rsidRPr="00622D06">
              <w:rPr>
                <w:rFonts w:ascii="Times New Roman" w:hAnsi="Times New Roman"/>
                <w:noProof/>
                <w:sz w:val="22"/>
              </w:rPr>
              <w:t>Ленинградская область, Выборгский муниципальный район, г. Выборг, ул. Маяковского, д. 5.</w:t>
            </w:r>
            <w:proofErr w:type="gramEnd"/>
            <w:r w:rsidRPr="00622D06">
              <w:rPr>
                <w:rFonts w:ascii="Times New Roman" w:hAnsi="Times New Roman"/>
                <w:noProof/>
                <w:sz w:val="22"/>
              </w:rPr>
              <w:t xml:space="preserve"> Замена котла ст. №1 ДКВР 10/13.</w:t>
            </w:r>
          </w:p>
        </w:tc>
      </w:tr>
      <w:tr w:rsidR="00622D06" w:rsidRPr="00622D06" w14:paraId="1B680A85" w14:textId="77777777" w:rsidTr="00622D06">
        <w:trPr>
          <w:trHeight w:val="2850"/>
        </w:trPr>
        <w:tc>
          <w:tcPr>
            <w:tcW w:w="583" w:type="dxa"/>
            <w:tcBorders>
              <w:top w:val="single" w:sz="4" w:space="0" w:color="000000"/>
              <w:left w:val="single" w:sz="4" w:space="0" w:color="000000"/>
              <w:bottom w:val="single" w:sz="4" w:space="0" w:color="000000"/>
              <w:right w:val="nil"/>
            </w:tcBorders>
            <w:hideMark/>
          </w:tcPr>
          <w:p w14:paraId="22862BD3" w14:textId="77777777" w:rsidR="00622D06" w:rsidRPr="00622D06" w:rsidRDefault="00622D06" w:rsidP="00622D06">
            <w:pPr>
              <w:snapToGrid w:val="0"/>
              <w:contextualSpacing/>
              <w:rPr>
                <w:rFonts w:ascii="Times New Roman" w:hAnsi="Times New Roman"/>
                <w:sz w:val="22"/>
              </w:rPr>
            </w:pPr>
            <w:r w:rsidRPr="00622D06">
              <w:rPr>
                <w:rFonts w:ascii="Times New Roman" w:hAnsi="Times New Roman"/>
                <w:sz w:val="22"/>
              </w:rPr>
              <w:t>2</w:t>
            </w:r>
          </w:p>
        </w:tc>
        <w:tc>
          <w:tcPr>
            <w:tcW w:w="3103" w:type="dxa"/>
            <w:tcBorders>
              <w:top w:val="single" w:sz="4" w:space="0" w:color="000000"/>
              <w:left w:val="single" w:sz="4" w:space="0" w:color="000000"/>
              <w:bottom w:val="single" w:sz="4" w:space="0" w:color="000000"/>
              <w:right w:val="nil"/>
            </w:tcBorders>
            <w:hideMark/>
          </w:tcPr>
          <w:p w14:paraId="104C07FC" w14:textId="77777777" w:rsidR="00622D06" w:rsidRPr="00622D06" w:rsidRDefault="00622D06" w:rsidP="00622D06">
            <w:pPr>
              <w:snapToGrid w:val="0"/>
              <w:contextualSpacing/>
              <w:rPr>
                <w:rFonts w:ascii="Times New Roman" w:hAnsi="Times New Roman"/>
                <w:sz w:val="22"/>
              </w:rPr>
            </w:pPr>
            <w:r w:rsidRPr="00622D06">
              <w:rPr>
                <w:rFonts w:ascii="Times New Roman" w:hAnsi="Times New Roman"/>
                <w:sz w:val="22"/>
              </w:rPr>
              <w:t>Объём выполняемых работ:</w:t>
            </w:r>
          </w:p>
        </w:tc>
        <w:tc>
          <w:tcPr>
            <w:tcW w:w="6804" w:type="dxa"/>
            <w:tcBorders>
              <w:top w:val="single" w:sz="4" w:space="0" w:color="000000"/>
              <w:left w:val="single" w:sz="4" w:space="0" w:color="000000"/>
              <w:bottom w:val="single" w:sz="4" w:space="0" w:color="000000"/>
              <w:right w:val="single" w:sz="4" w:space="0" w:color="000000"/>
            </w:tcBorders>
            <w:hideMark/>
          </w:tcPr>
          <w:p w14:paraId="4FDB0937" w14:textId="77777777" w:rsidR="00622D06" w:rsidRPr="00622D06" w:rsidRDefault="00622D06" w:rsidP="00622D06">
            <w:pPr>
              <w:pStyle w:val="affffffb"/>
              <w:snapToGrid w:val="0"/>
              <w:ind w:firstLine="34"/>
              <w:contextualSpacing/>
              <w:rPr>
                <w:sz w:val="22"/>
              </w:rPr>
            </w:pPr>
            <w:r w:rsidRPr="00622D06">
              <w:rPr>
                <w:sz w:val="22"/>
              </w:rPr>
              <w:t>В состав Рабочей документации включить разделы:</w:t>
            </w:r>
          </w:p>
          <w:p w14:paraId="20FD6570" w14:textId="77777777" w:rsidR="00622D06" w:rsidRPr="00622D06" w:rsidRDefault="00622D06" w:rsidP="00622D06">
            <w:pPr>
              <w:pStyle w:val="affffffb"/>
              <w:snapToGrid w:val="0"/>
              <w:ind w:firstLine="34"/>
              <w:contextualSpacing/>
              <w:rPr>
                <w:sz w:val="22"/>
              </w:rPr>
            </w:pPr>
            <w:r w:rsidRPr="00622D06">
              <w:rPr>
                <w:sz w:val="22"/>
              </w:rPr>
              <w:t xml:space="preserve">1.1. «Тепломеханические решения (в части устанавливаемого котла и сопутствующего оборудования) включая </w:t>
            </w:r>
            <w:proofErr w:type="gramStart"/>
            <w:r w:rsidRPr="00622D06">
              <w:rPr>
                <w:sz w:val="22"/>
              </w:rPr>
              <w:t>ПОД</w:t>
            </w:r>
            <w:proofErr w:type="gramEnd"/>
            <w:r w:rsidRPr="00622D06">
              <w:rPr>
                <w:sz w:val="22"/>
              </w:rPr>
              <w:t xml:space="preserve"> и ПОС.</w:t>
            </w:r>
          </w:p>
          <w:p w14:paraId="34294717" w14:textId="77777777" w:rsidR="00622D06" w:rsidRPr="00622D06" w:rsidRDefault="00622D06" w:rsidP="00622D06">
            <w:pPr>
              <w:pStyle w:val="affffffb"/>
              <w:snapToGrid w:val="0"/>
              <w:ind w:firstLine="34"/>
              <w:contextualSpacing/>
              <w:rPr>
                <w:sz w:val="22"/>
              </w:rPr>
            </w:pPr>
            <w:r w:rsidRPr="00622D06">
              <w:rPr>
                <w:sz w:val="22"/>
              </w:rPr>
              <w:t>1.2. «Система внутреннего газоснабжения» (в части устанавливаемого котла и горелки).</w:t>
            </w:r>
          </w:p>
          <w:p w14:paraId="2E99092F" w14:textId="77777777" w:rsidR="00622D06" w:rsidRPr="00622D06" w:rsidRDefault="00622D06" w:rsidP="00622D06">
            <w:pPr>
              <w:pStyle w:val="affffffb"/>
              <w:snapToGrid w:val="0"/>
              <w:ind w:firstLine="34"/>
              <w:contextualSpacing/>
              <w:rPr>
                <w:sz w:val="22"/>
              </w:rPr>
            </w:pPr>
            <w:r w:rsidRPr="00622D06">
              <w:rPr>
                <w:sz w:val="22"/>
              </w:rPr>
              <w:t xml:space="preserve">1.3. «Автоматизация комплексная» (в части устанавливаемого котла и сопутствующего оборудования, а также </w:t>
            </w:r>
            <w:proofErr w:type="gramStart"/>
            <w:r w:rsidRPr="00622D06">
              <w:rPr>
                <w:sz w:val="22"/>
              </w:rPr>
              <w:t>дистанционное</w:t>
            </w:r>
            <w:proofErr w:type="gramEnd"/>
            <w:r w:rsidRPr="00622D06">
              <w:rPr>
                <w:sz w:val="22"/>
              </w:rPr>
              <w:t xml:space="preserve"> выведения параметров работы котельного оборудования в операторскую) </w:t>
            </w:r>
            <w:r w:rsidRPr="00622D06">
              <w:rPr>
                <w:b/>
                <w:color w:val="FF0000"/>
                <w:sz w:val="22"/>
              </w:rPr>
              <w:t xml:space="preserve">– </w:t>
            </w:r>
          </w:p>
          <w:p w14:paraId="40022305" w14:textId="77777777" w:rsidR="00622D06" w:rsidRPr="00622D06" w:rsidRDefault="00622D06" w:rsidP="00622D06">
            <w:pPr>
              <w:pStyle w:val="affffffb"/>
              <w:snapToGrid w:val="0"/>
              <w:ind w:firstLine="34"/>
              <w:contextualSpacing/>
              <w:rPr>
                <w:sz w:val="22"/>
              </w:rPr>
            </w:pPr>
            <w:r w:rsidRPr="00622D06">
              <w:rPr>
                <w:sz w:val="22"/>
              </w:rPr>
              <w:t xml:space="preserve">1.4. «Система внутреннего электроснабжения» (в части устанавливаемого котла и сопутствующего электрооборудования) </w:t>
            </w:r>
          </w:p>
          <w:p w14:paraId="2D065394" w14:textId="77777777" w:rsidR="00622D06" w:rsidRPr="00622D06" w:rsidRDefault="00622D06" w:rsidP="00622D06">
            <w:pPr>
              <w:pStyle w:val="affffffb"/>
              <w:snapToGrid w:val="0"/>
              <w:contextualSpacing/>
              <w:rPr>
                <w:sz w:val="22"/>
                <w:u w:val="single"/>
              </w:rPr>
            </w:pPr>
            <w:r w:rsidRPr="00622D06">
              <w:rPr>
                <w:sz w:val="22"/>
              </w:rPr>
              <w:t xml:space="preserve">1.5. </w:t>
            </w:r>
            <w:r w:rsidRPr="00622D06">
              <w:rPr>
                <w:sz w:val="22"/>
                <w:u w:val="single"/>
              </w:rPr>
              <w:t xml:space="preserve">Прохождение экспертизы промышленной безопасности рабочей документации и сопровождение ее по внесению в реестр </w:t>
            </w:r>
            <w:proofErr w:type="spellStart"/>
            <w:r w:rsidRPr="00622D06">
              <w:rPr>
                <w:sz w:val="22"/>
                <w:u w:val="single"/>
              </w:rPr>
              <w:t>Ростехнадзора</w:t>
            </w:r>
            <w:proofErr w:type="spellEnd"/>
            <w:r w:rsidRPr="00622D06">
              <w:rPr>
                <w:sz w:val="22"/>
                <w:u w:val="single"/>
              </w:rPr>
              <w:t xml:space="preserve"> с получением соответствующего уведомления.</w:t>
            </w:r>
          </w:p>
          <w:p w14:paraId="66C129A8" w14:textId="77777777" w:rsidR="00622D06" w:rsidRPr="00622D06" w:rsidRDefault="00622D06" w:rsidP="00622D06">
            <w:pPr>
              <w:widowControl w:val="0"/>
              <w:autoSpaceDE w:val="0"/>
              <w:autoSpaceDN w:val="0"/>
              <w:adjustRightInd w:val="0"/>
              <w:ind w:firstLine="426"/>
              <w:contextualSpacing/>
              <w:rPr>
                <w:rFonts w:ascii="Times New Roman" w:hAnsi="Times New Roman"/>
                <w:sz w:val="22"/>
              </w:rPr>
            </w:pPr>
            <w:r w:rsidRPr="00622D06">
              <w:rPr>
                <w:rFonts w:ascii="Times New Roman" w:hAnsi="Times New Roman"/>
                <w:sz w:val="22"/>
              </w:rPr>
              <w:t xml:space="preserve">Требования к содержанию разделов должны соответствовать ГОСТ </w:t>
            </w:r>
            <w:proofErr w:type="gramStart"/>
            <w:r w:rsidRPr="00622D06">
              <w:rPr>
                <w:rFonts w:ascii="Times New Roman" w:hAnsi="Times New Roman"/>
                <w:sz w:val="22"/>
              </w:rPr>
              <w:t>Р</w:t>
            </w:r>
            <w:proofErr w:type="gramEnd"/>
            <w:r w:rsidRPr="00622D06">
              <w:rPr>
                <w:rFonts w:ascii="Times New Roman" w:hAnsi="Times New Roman"/>
                <w:sz w:val="22"/>
              </w:rPr>
              <w:t xml:space="preserve"> 21.1101-2020 с учётом требований «Технического регламента о безопасности сетей газораспределения и </w:t>
            </w:r>
            <w:proofErr w:type="spellStart"/>
            <w:r w:rsidRPr="00622D06">
              <w:rPr>
                <w:rFonts w:ascii="Times New Roman" w:hAnsi="Times New Roman"/>
                <w:sz w:val="22"/>
              </w:rPr>
              <w:t>газопотребления</w:t>
            </w:r>
            <w:proofErr w:type="spellEnd"/>
            <w:r w:rsidRPr="00622D06">
              <w:rPr>
                <w:rFonts w:ascii="Times New Roman" w:hAnsi="Times New Roman"/>
                <w:sz w:val="22"/>
              </w:rPr>
              <w:t>», утвержденного ПП РФ от 29.10.2010 № 870,  Федерального закона от 30.12.2009 № 384-ФЗ "Технический регламент о безопасности зданий и сооружений", Технического регламента Таможенного союза "О безопасности оборудования, работающего под избыточным давлением" (ТР ТС 032/2013).</w:t>
            </w:r>
          </w:p>
        </w:tc>
      </w:tr>
      <w:tr w:rsidR="00622D06" w:rsidRPr="00622D06" w14:paraId="4AD8BE73" w14:textId="77777777" w:rsidTr="00622D06">
        <w:trPr>
          <w:trHeight w:val="557"/>
        </w:trPr>
        <w:tc>
          <w:tcPr>
            <w:tcW w:w="583" w:type="dxa"/>
            <w:tcBorders>
              <w:top w:val="single" w:sz="4" w:space="0" w:color="000000"/>
              <w:left w:val="single" w:sz="4" w:space="0" w:color="000000"/>
              <w:bottom w:val="single" w:sz="4" w:space="0" w:color="000000"/>
              <w:right w:val="nil"/>
            </w:tcBorders>
            <w:hideMark/>
          </w:tcPr>
          <w:p w14:paraId="016846CB" w14:textId="77777777" w:rsidR="00622D06" w:rsidRPr="00622D06" w:rsidRDefault="00622D06" w:rsidP="00622D06">
            <w:pPr>
              <w:snapToGrid w:val="0"/>
              <w:contextualSpacing/>
              <w:rPr>
                <w:rFonts w:ascii="Times New Roman" w:hAnsi="Times New Roman"/>
                <w:sz w:val="22"/>
              </w:rPr>
            </w:pPr>
            <w:r w:rsidRPr="00622D06">
              <w:rPr>
                <w:rFonts w:ascii="Times New Roman" w:hAnsi="Times New Roman"/>
                <w:sz w:val="22"/>
              </w:rPr>
              <w:t>3</w:t>
            </w:r>
          </w:p>
        </w:tc>
        <w:tc>
          <w:tcPr>
            <w:tcW w:w="3103" w:type="dxa"/>
            <w:tcBorders>
              <w:top w:val="single" w:sz="4" w:space="0" w:color="000000"/>
              <w:left w:val="single" w:sz="4" w:space="0" w:color="000000"/>
              <w:bottom w:val="single" w:sz="4" w:space="0" w:color="000000"/>
              <w:right w:val="nil"/>
            </w:tcBorders>
            <w:hideMark/>
          </w:tcPr>
          <w:p w14:paraId="18708F3F" w14:textId="77777777" w:rsidR="00622D06" w:rsidRPr="00622D06" w:rsidRDefault="00622D06" w:rsidP="00622D06">
            <w:pPr>
              <w:snapToGrid w:val="0"/>
              <w:contextualSpacing/>
              <w:rPr>
                <w:rFonts w:ascii="Times New Roman" w:hAnsi="Times New Roman"/>
                <w:sz w:val="22"/>
              </w:rPr>
            </w:pPr>
            <w:r w:rsidRPr="00622D06">
              <w:rPr>
                <w:rFonts w:ascii="Times New Roman" w:hAnsi="Times New Roman"/>
                <w:sz w:val="22"/>
              </w:rPr>
              <w:t>Данные об объекте проектирования:</w:t>
            </w:r>
          </w:p>
        </w:tc>
        <w:tc>
          <w:tcPr>
            <w:tcW w:w="6804" w:type="dxa"/>
            <w:tcBorders>
              <w:top w:val="single" w:sz="4" w:space="0" w:color="000000"/>
              <w:left w:val="single" w:sz="4" w:space="0" w:color="000000"/>
              <w:bottom w:val="single" w:sz="4" w:space="0" w:color="000000"/>
              <w:right w:val="single" w:sz="4" w:space="0" w:color="000000"/>
            </w:tcBorders>
          </w:tcPr>
          <w:p w14:paraId="313431E4" w14:textId="77777777" w:rsidR="00622D06" w:rsidRPr="00622D06" w:rsidRDefault="00622D06" w:rsidP="00622D06">
            <w:pPr>
              <w:snapToGrid w:val="0"/>
              <w:ind w:firstLine="317"/>
              <w:contextualSpacing/>
              <w:rPr>
                <w:rFonts w:ascii="Times New Roman" w:hAnsi="Times New Roman"/>
                <w:sz w:val="22"/>
              </w:rPr>
            </w:pPr>
            <w:r w:rsidRPr="00622D06">
              <w:rPr>
                <w:rFonts w:ascii="Times New Roman" w:hAnsi="Times New Roman"/>
                <w:sz w:val="22"/>
              </w:rPr>
              <w:t>Существующая отопительная котельная, работающая на природном газе установленной мощностью 119 МВт с 3-мя паровыми котлами: ДКВР 10-13, оборудованными горелками ГМПВ-13Н  и 2-мя водогрейными котлами ПТВМ-30М, оборудованными горелками ГМГ-6.</w:t>
            </w:r>
          </w:p>
          <w:p w14:paraId="3A6ABA2E" w14:textId="77777777" w:rsidR="00622D06" w:rsidRPr="00622D06" w:rsidRDefault="00622D06" w:rsidP="00622D06">
            <w:pPr>
              <w:snapToGrid w:val="0"/>
              <w:ind w:firstLine="317"/>
              <w:contextualSpacing/>
              <w:rPr>
                <w:rFonts w:ascii="Times New Roman" w:hAnsi="Times New Roman"/>
                <w:sz w:val="22"/>
              </w:rPr>
            </w:pPr>
            <w:r w:rsidRPr="00622D06">
              <w:rPr>
                <w:rFonts w:ascii="Times New Roman" w:hAnsi="Times New Roman"/>
                <w:sz w:val="22"/>
              </w:rPr>
              <w:t>Существующее здание котельной по размещению является отдельно стоящим. Потребители тепла по надежности теплоснабжения относятся ко II-ой категории.</w:t>
            </w:r>
          </w:p>
          <w:p w14:paraId="2B753757" w14:textId="77777777" w:rsidR="00622D06" w:rsidRPr="00622D06" w:rsidRDefault="00622D06" w:rsidP="00622D06">
            <w:pPr>
              <w:snapToGrid w:val="0"/>
              <w:ind w:firstLine="317"/>
              <w:contextualSpacing/>
              <w:rPr>
                <w:rFonts w:ascii="Times New Roman" w:hAnsi="Times New Roman"/>
                <w:sz w:val="22"/>
              </w:rPr>
            </w:pPr>
            <w:r w:rsidRPr="00622D06">
              <w:rPr>
                <w:rFonts w:ascii="Times New Roman" w:hAnsi="Times New Roman"/>
                <w:sz w:val="22"/>
              </w:rPr>
              <w:t>Режим работы котельной – в отопительный период (221 сутки); В неотопительный период  (130 суток).</w:t>
            </w:r>
          </w:p>
        </w:tc>
      </w:tr>
      <w:tr w:rsidR="00622D06" w:rsidRPr="00622D06" w14:paraId="0D8824BE" w14:textId="77777777" w:rsidTr="00622D06">
        <w:trPr>
          <w:trHeight w:val="1398"/>
        </w:trPr>
        <w:tc>
          <w:tcPr>
            <w:tcW w:w="583" w:type="dxa"/>
            <w:tcBorders>
              <w:top w:val="single" w:sz="4" w:space="0" w:color="000000"/>
              <w:left w:val="single" w:sz="4" w:space="0" w:color="000000"/>
              <w:bottom w:val="single" w:sz="4" w:space="0" w:color="auto"/>
              <w:right w:val="nil"/>
            </w:tcBorders>
          </w:tcPr>
          <w:p w14:paraId="780F244E" w14:textId="77777777" w:rsidR="00622D06" w:rsidRPr="00622D06" w:rsidRDefault="00622D06" w:rsidP="00622D06">
            <w:pPr>
              <w:snapToGrid w:val="0"/>
              <w:contextualSpacing/>
              <w:rPr>
                <w:rFonts w:ascii="Times New Roman" w:hAnsi="Times New Roman"/>
                <w:sz w:val="22"/>
              </w:rPr>
            </w:pPr>
            <w:r w:rsidRPr="00622D06">
              <w:rPr>
                <w:rFonts w:ascii="Times New Roman" w:hAnsi="Times New Roman"/>
                <w:sz w:val="22"/>
              </w:rPr>
              <w:t>4</w:t>
            </w:r>
          </w:p>
        </w:tc>
        <w:tc>
          <w:tcPr>
            <w:tcW w:w="3103" w:type="dxa"/>
            <w:tcBorders>
              <w:top w:val="single" w:sz="4" w:space="0" w:color="000000"/>
              <w:left w:val="single" w:sz="4" w:space="0" w:color="000000"/>
              <w:bottom w:val="single" w:sz="4" w:space="0" w:color="auto"/>
              <w:right w:val="nil"/>
            </w:tcBorders>
          </w:tcPr>
          <w:p w14:paraId="77F0BF11" w14:textId="77777777" w:rsidR="00622D06" w:rsidRPr="00622D06" w:rsidRDefault="00622D06" w:rsidP="00622D06">
            <w:pPr>
              <w:snapToGrid w:val="0"/>
              <w:contextualSpacing/>
              <w:rPr>
                <w:rFonts w:ascii="Times New Roman" w:hAnsi="Times New Roman"/>
                <w:sz w:val="22"/>
              </w:rPr>
            </w:pPr>
            <w:r w:rsidRPr="00622D06">
              <w:rPr>
                <w:rFonts w:ascii="Times New Roman" w:hAnsi="Times New Roman"/>
                <w:sz w:val="22"/>
              </w:rPr>
              <w:t>Характеристика оборудования:</w:t>
            </w:r>
          </w:p>
        </w:tc>
        <w:tc>
          <w:tcPr>
            <w:tcW w:w="6804" w:type="dxa"/>
            <w:tcBorders>
              <w:top w:val="single" w:sz="4" w:space="0" w:color="000000"/>
              <w:left w:val="single" w:sz="4" w:space="0" w:color="000000"/>
              <w:bottom w:val="single" w:sz="4" w:space="0" w:color="auto"/>
              <w:right w:val="single" w:sz="4" w:space="0" w:color="000000"/>
            </w:tcBorders>
          </w:tcPr>
          <w:p w14:paraId="69DEDD3E"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ХАРАКТЕРИСТИКА ПАРОВОЙ УСТАНОВКИ: </w:t>
            </w:r>
            <w:r w:rsidRPr="00622D06">
              <w:rPr>
                <w:rFonts w:ascii="Times New Roman" w:hAnsi="Times New Roman"/>
                <w:sz w:val="22"/>
              </w:rPr>
              <w:tab/>
            </w:r>
          </w:p>
          <w:p w14:paraId="25DA8D49" w14:textId="77777777" w:rsidR="00622D06" w:rsidRPr="00622D06" w:rsidRDefault="00622D06" w:rsidP="00622D06">
            <w:pPr>
              <w:contextualSpacing/>
              <w:rPr>
                <w:rFonts w:ascii="Times New Roman" w:hAnsi="Times New Roman"/>
                <w:sz w:val="22"/>
              </w:rPr>
            </w:pPr>
            <w:proofErr w:type="gramStart"/>
            <w:r w:rsidRPr="00622D06">
              <w:rPr>
                <w:rFonts w:ascii="Times New Roman" w:hAnsi="Times New Roman"/>
                <w:sz w:val="22"/>
              </w:rPr>
              <w:t>Установленная</w:t>
            </w:r>
            <w:proofErr w:type="gramEnd"/>
            <w:r w:rsidRPr="00622D06">
              <w:rPr>
                <w:rFonts w:ascii="Times New Roman" w:hAnsi="Times New Roman"/>
                <w:sz w:val="22"/>
              </w:rPr>
              <w:t xml:space="preserve"> </w:t>
            </w:r>
            <w:proofErr w:type="spellStart"/>
            <w:r w:rsidRPr="00622D06">
              <w:rPr>
                <w:rFonts w:ascii="Times New Roman" w:hAnsi="Times New Roman"/>
                <w:sz w:val="22"/>
              </w:rPr>
              <w:t>паропроизводительность</w:t>
            </w:r>
            <w:proofErr w:type="spellEnd"/>
            <w:r w:rsidRPr="00622D06">
              <w:rPr>
                <w:rFonts w:ascii="Times New Roman" w:hAnsi="Times New Roman"/>
                <w:sz w:val="22"/>
              </w:rPr>
              <w:t xml:space="preserve"> - 10 т/ч</w:t>
            </w:r>
          </w:p>
          <w:p w14:paraId="4C6AE35D"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Рабочее давление пара - 1,3 МПа </w:t>
            </w:r>
          </w:p>
          <w:p w14:paraId="3BA14951"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Температура пара - 190</w:t>
            </w:r>
            <w:proofErr w:type="gramStart"/>
            <w:r w:rsidRPr="00622D06">
              <w:rPr>
                <w:rFonts w:ascii="Times New Roman" w:hAnsi="Times New Roman"/>
                <w:sz w:val="22"/>
              </w:rPr>
              <w:t xml:space="preserve"> ºС</w:t>
            </w:r>
            <w:proofErr w:type="gramEnd"/>
          </w:p>
          <w:p w14:paraId="35867CCC"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Вид топлива: Природный газ, </w:t>
            </w:r>
            <w:proofErr w:type="spellStart"/>
            <w:proofErr w:type="gramStart"/>
            <w:r w:rsidRPr="00622D06">
              <w:rPr>
                <w:rFonts w:ascii="Times New Roman" w:hAnsi="Times New Roman"/>
                <w:sz w:val="22"/>
              </w:rPr>
              <w:t>Q</w:t>
            </w:r>
            <w:proofErr w:type="gramEnd"/>
            <w:r w:rsidRPr="00622D06">
              <w:rPr>
                <w:rFonts w:ascii="Times New Roman" w:hAnsi="Times New Roman"/>
                <w:sz w:val="22"/>
              </w:rPr>
              <w:t>нр</w:t>
            </w:r>
            <w:proofErr w:type="spellEnd"/>
            <w:r w:rsidRPr="00622D06">
              <w:rPr>
                <w:rFonts w:ascii="Times New Roman" w:hAnsi="Times New Roman"/>
                <w:sz w:val="22"/>
              </w:rPr>
              <w:t xml:space="preserve"> = 8100 ккал/м³</w:t>
            </w:r>
          </w:p>
          <w:p w14:paraId="036E65D2"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ХАРАКТЕРИСТИКА ПРИСОЕДИНИТЕЛЬНЫХ СИСТЕМ:</w:t>
            </w:r>
            <w:r w:rsidRPr="00622D06">
              <w:rPr>
                <w:rFonts w:ascii="Times New Roman" w:hAnsi="Times New Roman"/>
                <w:sz w:val="22"/>
              </w:rPr>
              <w:tab/>
            </w:r>
          </w:p>
          <w:p w14:paraId="3D44D63F"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Диаметры присоединительных патрубков уточнить по месту.</w:t>
            </w:r>
          </w:p>
          <w:p w14:paraId="14DC0821"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Давление газа, пара и воды уточнить по месту.</w:t>
            </w:r>
          </w:p>
          <w:p w14:paraId="58309A47"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КОМПЛЕКТНОСТЬ ПАРОВОЙ УСТАНОВКИ</w:t>
            </w:r>
            <w:r w:rsidRPr="00622D06">
              <w:rPr>
                <w:rFonts w:ascii="Times New Roman" w:hAnsi="Times New Roman"/>
                <w:sz w:val="22"/>
              </w:rPr>
              <w:tab/>
            </w:r>
          </w:p>
          <w:p w14:paraId="5B9B69C9"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Тип котла Паровой </w:t>
            </w:r>
          </w:p>
          <w:p w14:paraId="7436359C"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Тип горелочного устройства для проектируемого котла: Горелка газовая</w:t>
            </w:r>
          </w:p>
          <w:p w14:paraId="5EB38999"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Электрооборудование, КИП и автоматика.</w:t>
            </w:r>
            <w:r w:rsidRPr="00622D06">
              <w:rPr>
                <w:rFonts w:ascii="Times New Roman" w:hAnsi="Times New Roman"/>
                <w:sz w:val="22"/>
              </w:rPr>
              <w:tab/>
            </w:r>
          </w:p>
          <w:p w14:paraId="28B28A06"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Приборы </w:t>
            </w:r>
            <w:proofErr w:type="spellStart"/>
            <w:r w:rsidRPr="00622D06">
              <w:rPr>
                <w:rFonts w:ascii="Times New Roman" w:hAnsi="Times New Roman"/>
                <w:sz w:val="22"/>
              </w:rPr>
              <w:t>КИПиА</w:t>
            </w:r>
            <w:proofErr w:type="spellEnd"/>
            <w:r w:rsidRPr="00622D06">
              <w:rPr>
                <w:rFonts w:ascii="Times New Roman" w:hAnsi="Times New Roman"/>
                <w:sz w:val="22"/>
              </w:rPr>
              <w:t xml:space="preserve"> и безопасности в комплекте с котлом.</w:t>
            </w:r>
          </w:p>
          <w:p w14:paraId="6465E10B"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Шкаф управления АСУ ТП паровым котлом.</w:t>
            </w:r>
          </w:p>
          <w:p w14:paraId="33774D2C"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УСТРОЙСТВО ИНЖЕНЕРНЫХ СИСТЕМ В ЗДАНИИ КОТЕЛЬНОЙ:</w:t>
            </w:r>
          </w:p>
          <w:p w14:paraId="02D8533A"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(по отношению к </w:t>
            </w:r>
            <w:proofErr w:type="spellStart"/>
            <w:r w:rsidRPr="00622D06">
              <w:rPr>
                <w:rFonts w:ascii="Times New Roman" w:hAnsi="Times New Roman"/>
                <w:sz w:val="22"/>
              </w:rPr>
              <w:t>техперевооружению</w:t>
            </w:r>
            <w:proofErr w:type="spellEnd"/>
            <w:r w:rsidRPr="00622D06">
              <w:rPr>
                <w:rFonts w:ascii="Times New Roman" w:hAnsi="Times New Roman"/>
                <w:sz w:val="22"/>
              </w:rPr>
              <w:t xml:space="preserve"> котельной).</w:t>
            </w:r>
            <w:r w:rsidRPr="00622D06">
              <w:rPr>
                <w:rFonts w:ascii="Times New Roman" w:hAnsi="Times New Roman"/>
                <w:sz w:val="22"/>
              </w:rPr>
              <w:tab/>
            </w:r>
          </w:p>
          <w:p w14:paraId="3FFD7B10"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Система вентиляции: принять </w:t>
            </w:r>
            <w:proofErr w:type="gramStart"/>
            <w:r w:rsidRPr="00622D06">
              <w:rPr>
                <w:rFonts w:ascii="Times New Roman" w:hAnsi="Times New Roman"/>
                <w:sz w:val="22"/>
              </w:rPr>
              <w:t>существующую</w:t>
            </w:r>
            <w:proofErr w:type="gramEnd"/>
            <w:r w:rsidRPr="00622D06">
              <w:rPr>
                <w:rFonts w:ascii="Times New Roman" w:hAnsi="Times New Roman"/>
                <w:sz w:val="22"/>
              </w:rPr>
              <w:t>.</w:t>
            </w:r>
          </w:p>
          <w:p w14:paraId="7A66E7FB"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Система загазованности: принять </w:t>
            </w:r>
            <w:proofErr w:type="gramStart"/>
            <w:r w:rsidRPr="00622D06">
              <w:rPr>
                <w:rFonts w:ascii="Times New Roman" w:hAnsi="Times New Roman"/>
                <w:sz w:val="22"/>
              </w:rPr>
              <w:t>существующую</w:t>
            </w:r>
            <w:proofErr w:type="gramEnd"/>
            <w:r w:rsidRPr="00622D06">
              <w:rPr>
                <w:rFonts w:ascii="Times New Roman" w:hAnsi="Times New Roman"/>
                <w:sz w:val="22"/>
              </w:rPr>
              <w:t>.</w:t>
            </w:r>
          </w:p>
          <w:p w14:paraId="58DE90DA"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Система </w:t>
            </w:r>
            <w:proofErr w:type="spellStart"/>
            <w:r w:rsidRPr="00622D06">
              <w:rPr>
                <w:rFonts w:ascii="Times New Roman" w:hAnsi="Times New Roman"/>
                <w:sz w:val="22"/>
              </w:rPr>
              <w:t>дымоудаления</w:t>
            </w:r>
            <w:proofErr w:type="spellEnd"/>
            <w:r w:rsidRPr="00622D06">
              <w:rPr>
                <w:rFonts w:ascii="Times New Roman" w:hAnsi="Times New Roman"/>
                <w:sz w:val="22"/>
              </w:rPr>
              <w:t xml:space="preserve">: принять </w:t>
            </w:r>
            <w:proofErr w:type="gramStart"/>
            <w:r w:rsidRPr="00622D06">
              <w:rPr>
                <w:rFonts w:ascii="Times New Roman" w:hAnsi="Times New Roman"/>
                <w:sz w:val="22"/>
              </w:rPr>
              <w:t>существующую</w:t>
            </w:r>
            <w:proofErr w:type="gramEnd"/>
            <w:r w:rsidRPr="00622D06">
              <w:rPr>
                <w:rFonts w:ascii="Times New Roman" w:hAnsi="Times New Roman"/>
                <w:sz w:val="22"/>
              </w:rPr>
              <w:t>.</w:t>
            </w:r>
          </w:p>
          <w:p w14:paraId="6D67E105"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Водоподготовка: принять </w:t>
            </w:r>
            <w:proofErr w:type="gramStart"/>
            <w:r w:rsidRPr="00622D06">
              <w:rPr>
                <w:rFonts w:ascii="Times New Roman" w:hAnsi="Times New Roman"/>
                <w:sz w:val="22"/>
              </w:rPr>
              <w:t>существующую</w:t>
            </w:r>
            <w:proofErr w:type="gramEnd"/>
            <w:r w:rsidRPr="00622D06">
              <w:rPr>
                <w:rFonts w:ascii="Times New Roman" w:hAnsi="Times New Roman"/>
                <w:sz w:val="22"/>
              </w:rPr>
              <w:t>.</w:t>
            </w:r>
          </w:p>
          <w:p w14:paraId="45307740"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Система резервного топливоснабжения: принять </w:t>
            </w:r>
            <w:proofErr w:type="gramStart"/>
            <w:r w:rsidRPr="00622D06">
              <w:rPr>
                <w:rFonts w:ascii="Times New Roman" w:hAnsi="Times New Roman"/>
                <w:sz w:val="22"/>
              </w:rPr>
              <w:t>существующую</w:t>
            </w:r>
            <w:proofErr w:type="gramEnd"/>
            <w:r w:rsidRPr="00622D06">
              <w:rPr>
                <w:rFonts w:ascii="Times New Roman" w:hAnsi="Times New Roman"/>
                <w:sz w:val="22"/>
              </w:rPr>
              <w:t>.</w:t>
            </w:r>
          </w:p>
          <w:p w14:paraId="6F5BA472" w14:textId="77777777" w:rsidR="00622D06" w:rsidRPr="00622D06" w:rsidRDefault="00622D06" w:rsidP="00622D06">
            <w:pPr>
              <w:contextualSpacing/>
              <w:rPr>
                <w:rFonts w:ascii="Times New Roman" w:hAnsi="Times New Roman"/>
                <w:sz w:val="22"/>
              </w:rPr>
            </w:pPr>
          </w:p>
          <w:p w14:paraId="29C08D38"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4.1. ТРЕБОВАНИЯ К АВТОМАТИЗИРОВАННОЙ СИСТЕМЕ УПРАВЛЕНИЯ.</w:t>
            </w:r>
          </w:p>
          <w:p w14:paraId="5AF67515" w14:textId="77777777" w:rsidR="00622D06" w:rsidRPr="00622D06" w:rsidRDefault="00622D06" w:rsidP="00622D06">
            <w:pPr>
              <w:contextualSpacing/>
              <w:rPr>
                <w:rFonts w:ascii="Times New Roman" w:hAnsi="Times New Roman"/>
                <w:color w:val="FF0000"/>
                <w:sz w:val="22"/>
              </w:rPr>
            </w:pPr>
            <w:r w:rsidRPr="00622D06">
              <w:rPr>
                <w:rFonts w:ascii="Times New Roman" w:hAnsi="Times New Roman"/>
                <w:sz w:val="22"/>
              </w:rPr>
              <w:t xml:space="preserve">4.1.1. При разработке АСУ за основу должны приниматься технические решения, реализованные ранее при модернизации </w:t>
            </w:r>
            <w:proofErr w:type="spellStart"/>
            <w:r w:rsidRPr="00622D06">
              <w:rPr>
                <w:rFonts w:ascii="Times New Roman" w:hAnsi="Times New Roman"/>
                <w:sz w:val="22"/>
              </w:rPr>
              <w:t>котлоагрегатов</w:t>
            </w:r>
            <w:proofErr w:type="spellEnd"/>
            <w:r w:rsidRPr="00622D06">
              <w:rPr>
                <w:rFonts w:ascii="Times New Roman" w:hAnsi="Times New Roman"/>
                <w:sz w:val="22"/>
              </w:rPr>
              <w:t xml:space="preserve"> на котельных АО «</w:t>
            </w:r>
            <w:proofErr w:type="spellStart"/>
            <w:r w:rsidRPr="00622D06">
              <w:rPr>
                <w:rFonts w:ascii="Times New Roman" w:hAnsi="Times New Roman"/>
                <w:sz w:val="22"/>
              </w:rPr>
              <w:t>Выборгтеплоэнерго</w:t>
            </w:r>
            <w:proofErr w:type="spellEnd"/>
            <w:r w:rsidRPr="00622D06">
              <w:rPr>
                <w:rFonts w:ascii="Times New Roman" w:hAnsi="Times New Roman"/>
                <w:sz w:val="22"/>
              </w:rPr>
              <w:t xml:space="preserve">». </w:t>
            </w:r>
            <w:r w:rsidRPr="00622D06">
              <w:rPr>
                <w:rFonts w:ascii="Times New Roman" w:hAnsi="Times New Roman"/>
                <w:color w:val="000000" w:themeColor="text1"/>
                <w:sz w:val="22"/>
              </w:rPr>
              <w:t>До начала проектирования необходимо согласовать схему АСУТП. Заказчик структурную схему АСУТП / сущ. проект автоматизации.</w:t>
            </w:r>
          </w:p>
          <w:p w14:paraId="3BF69B5E"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4.1.2. Система управления должна быть реализована на базе ПЛК 210 фирмы «ОВЕН».</w:t>
            </w:r>
          </w:p>
          <w:p w14:paraId="7EB33ED6"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4.1.3. </w:t>
            </w:r>
            <w:proofErr w:type="gramStart"/>
            <w:r w:rsidRPr="00622D06">
              <w:rPr>
                <w:rFonts w:ascii="Times New Roman" w:hAnsi="Times New Roman"/>
                <w:sz w:val="22"/>
              </w:rPr>
              <w:t xml:space="preserve">Алгоритмические решения должны быть аналогичны, реализованным на двух ранее внедренных </w:t>
            </w:r>
            <w:proofErr w:type="spellStart"/>
            <w:r w:rsidRPr="00622D06">
              <w:rPr>
                <w:rFonts w:ascii="Times New Roman" w:hAnsi="Times New Roman"/>
                <w:sz w:val="22"/>
              </w:rPr>
              <w:t>котлоагрегатах</w:t>
            </w:r>
            <w:proofErr w:type="spellEnd"/>
            <w:r w:rsidRPr="00622D06">
              <w:rPr>
                <w:rFonts w:ascii="Times New Roman" w:hAnsi="Times New Roman"/>
                <w:sz w:val="22"/>
              </w:rPr>
              <w:t xml:space="preserve"> того же типа.</w:t>
            </w:r>
            <w:proofErr w:type="gramEnd"/>
            <w:r w:rsidRPr="00622D06">
              <w:rPr>
                <w:rFonts w:ascii="Times New Roman" w:hAnsi="Times New Roman"/>
                <w:sz w:val="22"/>
              </w:rPr>
              <w:t xml:space="preserve"> Верхний уровень системы управления должен быть интегрирован в ранее реализованную систему верхнего уровня для 2-х аналогичных котлов. </w:t>
            </w:r>
          </w:p>
          <w:p w14:paraId="3D7E81D7"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4.1.4. Предусмотреть пуск и останов котла, управление режимом работы котла и запорно-регулирующей арматурой со станции оператора и дублирование с панели щита управления котлом.</w:t>
            </w:r>
          </w:p>
          <w:p w14:paraId="3947F6BD"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4.1.5. Проект выполнить в соответствии со всеми требованиями действующих правил </w:t>
            </w:r>
            <w:proofErr w:type="spellStart"/>
            <w:r w:rsidRPr="00622D06">
              <w:rPr>
                <w:rFonts w:ascii="Times New Roman" w:hAnsi="Times New Roman"/>
                <w:sz w:val="22"/>
              </w:rPr>
              <w:t>Ростехнадзора</w:t>
            </w:r>
            <w:proofErr w:type="spellEnd"/>
            <w:r w:rsidRPr="00622D06">
              <w:rPr>
                <w:rFonts w:ascii="Times New Roman" w:hAnsi="Times New Roman"/>
                <w:sz w:val="22"/>
              </w:rPr>
              <w:t xml:space="preserve">, СН и </w:t>
            </w:r>
            <w:proofErr w:type="gramStart"/>
            <w:r w:rsidRPr="00622D06">
              <w:rPr>
                <w:rFonts w:ascii="Times New Roman" w:hAnsi="Times New Roman"/>
                <w:sz w:val="22"/>
              </w:rPr>
              <w:t>П</w:t>
            </w:r>
            <w:proofErr w:type="gramEnd"/>
            <w:r w:rsidRPr="00622D06">
              <w:rPr>
                <w:rFonts w:ascii="Times New Roman" w:hAnsi="Times New Roman"/>
                <w:sz w:val="22"/>
              </w:rPr>
              <w:t>, ПУЭ и других требований нормативно-правовых актов РФ.</w:t>
            </w:r>
          </w:p>
          <w:p w14:paraId="18D17E24"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4.1.6. Все запроектированное оборудование должно иметь разрешительную документацию предусмотренную </w:t>
            </w:r>
            <w:proofErr w:type="gramStart"/>
            <w:r w:rsidRPr="00622D06">
              <w:rPr>
                <w:rFonts w:ascii="Times New Roman" w:hAnsi="Times New Roman"/>
                <w:sz w:val="22"/>
              </w:rPr>
              <w:t>ТР</w:t>
            </w:r>
            <w:proofErr w:type="gramEnd"/>
            <w:r w:rsidRPr="00622D06">
              <w:rPr>
                <w:rFonts w:ascii="Times New Roman" w:hAnsi="Times New Roman"/>
                <w:sz w:val="22"/>
              </w:rPr>
              <w:t xml:space="preserve"> ТС 004/2011, ТР ТС016/2011,  ТР ТС012/2011.</w:t>
            </w:r>
          </w:p>
          <w:p w14:paraId="37E0D783" w14:textId="77777777" w:rsidR="00622D06" w:rsidRPr="00622D06" w:rsidRDefault="00622D06" w:rsidP="00622D06">
            <w:pPr>
              <w:contextualSpacing/>
              <w:rPr>
                <w:rFonts w:ascii="Times New Roman" w:hAnsi="Times New Roman"/>
                <w:b/>
                <w:color w:val="FF0000"/>
                <w:sz w:val="22"/>
              </w:rPr>
            </w:pPr>
            <w:r w:rsidRPr="00622D06">
              <w:rPr>
                <w:rFonts w:ascii="Times New Roman" w:hAnsi="Times New Roman"/>
                <w:sz w:val="22"/>
              </w:rPr>
              <w:t xml:space="preserve">4.1.7. Действующее электрооборудование: силовые щиты, пускатели и т.п. оставить существующие. Точки присоединения существующей электротехнической части и проектируемой системой управления согласовывает Заказчик. </w:t>
            </w:r>
          </w:p>
          <w:p w14:paraId="47B88B6A"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4.1.8. Предусмотреть демонтаж существующих датчиков и исполнительных механизмов и замену их </w:t>
            </w:r>
            <w:proofErr w:type="gramStart"/>
            <w:r w:rsidRPr="00622D06">
              <w:rPr>
                <w:rFonts w:ascii="Times New Roman" w:hAnsi="Times New Roman"/>
                <w:sz w:val="22"/>
              </w:rPr>
              <w:t>на</w:t>
            </w:r>
            <w:proofErr w:type="gramEnd"/>
            <w:r w:rsidRPr="00622D06">
              <w:rPr>
                <w:rFonts w:ascii="Times New Roman" w:hAnsi="Times New Roman"/>
                <w:sz w:val="22"/>
              </w:rPr>
              <w:t xml:space="preserve"> новые. </w:t>
            </w:r>
          </w:p>
          <w:p w14:paraId="0DC93EA6"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4.1.9. Предусмотреть демонтаж существующих кабельных трасс и импульсных линий и замену их </w:t>
            </w:r>
            <w:proofErr w:type="gramStart"/>
            <w:r w:rsidRPr="00622D06">
              <w:rPr>
                <w:rFonts w:ascii="Times New Roman" w:hAnsi="Times New Roman"/>
                <w:sz w:val="22"/>
              </w:rPr>
              <w:t>на</w:t>
            </w:r>
            <w:proofErr w:type="gramEnd"/>
            <w:r w:rsidRPr="00622D06">
              <w:rPr>
                <w:rFonts w:ascii="Times New Roman" w:hAnsi="Times New Roman"/>
                <w:sz w:val="22"/>
              </w:rPr>
              <w:t xml:space="preserve"> новые. </w:t>
            </w:r>
          </w:p>
          <w:p w14:paraId="7C75114F" w14:textId="77777777" w:rsidR="00622D06" w:rsidRPr="00622D06" w:rsidRDefault="00622D06" w:rsidP="00622D06">
            <w:pPr>
              <w:contextualSpacing/>
              <w:rPr>
                <w:rFonts w:ascii="Times New Roman" w:hAnsi="Times New Roman"/>
                <w:sz w:val="22"/>
              </w:rPr>
            </w:pPr>
          </w:p>
          <w:p w14:paraId="32260DF1"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4.2. ТРЕБОВАНИЯ К СТРУКТУРЕ И ФУНКЦИОНИРОВАНИЮ.</w:t>
            </w:r>
          </w:p>
          <w:p w14:paraId="78F1B555"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АСУ должны выполнять следующие функции:</w:t>
            </w:r>
          </w:p>
          <w:p w14:paraId="6BC67576"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4.2.1. Сбор и представление оператору котла информации о состоянии технологических параметров котла;</w:t>
            </w:r>
          </w:p>
          <w:p w14:paraId="37952C2D"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4.2.2. Автоматическое регулирование заданных технологических параметров;</w:t>
            </w:r>
          </w:p>
          <w:p w14:paraId="70CC7B02"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4.2.3. Технологические защиты, действующие на останов котла;</w:t>
            </w:r>
          </w:p>
          <w:p w14:paraId="6F97F28F"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4.2.4. Локальные технологические защиты и блокировки оборудования горелки;</w:t>
            </w:r>
          </w:p>
          <w:p w14:paraId="33415B4D"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4.2.5. Регистрация и архивирование информации (верхний уровень управления)</w:t>
            </w:r>
          </w:p>
          <w:p w14:paraId="6D585C7B"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4.2.6. В структуре АСУ котла выделить три уровня управления и соответствующих аппаратных средств.</w:t>
            </w:r>
          </w:p>
          <w:p w14:paraId="71E0CDC5"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4.2.7. Управляющий комплекс должен быть выполнен иерархически распределенной системой. На нижнем уровне располагаются датчики, исполнительные механизмы, блоки бесперебойного питания, средства выбора режимов управления, которые реализуют регулирующее воздействие от системы управления.</w:t>
            </w:r>
          </w:p>
          <w:p w14:paraId="5842FEC4"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4.2.8. На среднем уровне расположен шкаф управления </w:t>
            </w:r>
            <w:proofErr w:type="spellStart"/>
            <w:r w:rsidRPr="00622D06">
              <w:rPr>
                <w:rFonts w:ascii="Times New Roman" w:hAnsi="Times New Roman"/>
                <w:sz w:val="22"/>
              </w:rPr>
              <w:t>котлоагрегатом</w:t>
            </w:r>
            <w:proofErr w:type="spellEnd"/>
            <w:r w:rsidRPr="00622D06">
              <w:rPr>
                <w:rFonts w:ascii="Times New Roman" w:hAnsi="Times New Roman"/>
                <w:sz w:val="22"/>
              </w:rPr>
              <w:t xml:space="preserve"> (ШУК) с управляющими контроллером, панелью оператора и необходимой коммутирующей аппаратурой.</w:t>
            </w:r>
          </w:p>
          <w:p w14:paraId="1D349D51"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4.2.9. Верхний уровень управления образует операторская станция, которая предназначена для отображения состояния процесса на мнемосхемах, оперативного управления </w:t>
            </w:r>
            <w:proofErr w:type="spellStart"/>
            <w:r w:rsidRPr="00622D06">
              <w:rPr>
                <w:rFonts w:ascii="Times New Roman" w:hAnsi="Times New Roman"/>
                <w:sz w:val="22"/>
              </w:rPr>
              <w:t>котлоагрегатом</w:t>
            </w:r>
            <w:proofErr w:type="spellEnd"/>
            <w:r w:rsidRPr="00622D06">
              <w:rPr>
                <w:rFonts w:ascii="Times New Roman" w:hAnsi="Times New Roman"/>
                <w:sz w:val="22"/>
              </w:rPr>
              <w:t>, ведения архивов, ведения журнала событий и регистрацией оперативного и обслуживающего персонала поименно.</w:t>
            </w:r>
          </w:p>
          <w:p w14:paraId="0683E66D" w14:textId="77777777" w:rsidR="00622D06" w:rsidRPr="00622D06" w:rsidRDefault="00622D06" w:rsidP="00622D06">
            <w:pPr>
              <w:contextualSpacing/>
              <w:rPr>
                <w:rFonts w:ascii="Times New Roman" w:hAnsi="Times New Roman"/>
                <w:sz w:val="22"/>
              </w:rPr>
            </w:pPr>
          </w:p>
          <w:p w14:paraId="0D2B8758"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4.3. ТРЕБОВАНИЯ К ПОДСИСТЕМАМ УПРАВЛЕНИЯ.</w:t>
            </w:r>
          </w:p>
          <w:p w14:paraId="59F3E0BB"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4.3.1. Требования к подсистеме нижнего уровня:</w:t>
            </w:r>
          </w:p>
          <w:p w14:paraId="7C0154C0"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применяемые в системе датчики расхода, давления, температуры должны формировать унифицированный аналоговый сигнал 4-20 мА;</w:t>
            </w:r>
          </w:p>
          <w:p w14:paraId="5A1D3C64"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класс точности датчиков с токовым сигналом не ниже 0,5;</w:t>
            </w:r>
          </w:p>
          <w:p w14:paraId="2EA29EB9"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конкретная спецификация на оборудование КИП и</w:t>
            </w:r>
            <w:proofErr w:type="gramStart"/>
            <w:r w:rsidRPr="00622D06">
              <w:rPr>
                <w:rFonts w:ascii="Times New Roman" w:hAnsi="Times New Roman"/>
                <w:sz w:val="22"/>
              </w:rPr>
              <w:t xml:space="preserve"> А</w:t>
            </w:r>
            <w:proofErr w:type="gramEnd"/>
            <w:r w:rsidRPr="00622D06">
              <w:rPr>
                <w:rFonts w:ascii="Times New Roman" w:hAnsi="Times New Roman"/>
                <w:sz w:val="22"/>
              </w:rPr>
              <w:t xml:space="preserve"> согласовывается с отделом АСУ ТП Заказчика на этапе рабочего проектирования.</w:t>
            </w:r>
          </w:p>
          <w:p w14:paraId="2FAFE33E"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4.3.2. Требования к подсистеме отображения информации. </w:t>
            </w:r>
          </w:p>
          <w:p w14:paraId="09AD98AB"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Представление информации осуществляется:</w:t>
            </w:r>
          </w:p>
          <w:p w14:paraId="63C6951C"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на экране монитора АРМ оператора;</w:t>
            </w:r>
          </w:p>
          <w:p w14:paraId="54534DD4"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на панели управления ШУК;</w:t>
            </w:r>
          </w:p>
          <w:p w14:paraId="1ADDA51F"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Представление информации на экране монитора должно обеспечить:</w:t>
            </w:r>
          </w:p>
          <w:p w14:paraId="44144757"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оперативное (в режиме реального времени) представление информации оператору котла о текущих параметрах, состоянии арматуры;</w:t>
            </w:r>
          </w:p>
          <w:p w14:paraId="5901AD78"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представление информации о величине задания регуляторов;</w:t>
            </w:r>
          </w:p>
          <w:p w14:paraId="3068BEC5"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аварийную и предупредительную сигнализацию об отклонении параметров технологического процесса от нормы и действии защит;</w:t>
            </w:r>
          </w:p>
          <w:p w14:paraId="3D6B4DCE"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представление информации о процессе выполнения автоматических операций (</w:t>
            </w:r>
            <w:proofErr w:type="spellStart"/>
            <w:r w:rsidRPr="00622D06">
              <w:rPr>
                <w:rFonts w:ascii="Times New Roman" w:hAnsi="Times New Roman"/>
                <w:sz w:val="22"/>
              </w:rPr>
              <w:t>опрессовка</w:t>
            </w:r>
            <w:proofErr w:type="spellEnd"/>
            <w:r w:rsidRPr="00622D06">
              <w:rPr>
                <w:rFonts w:ascii="Times New Roman" w:hAnsi="Times New Roman"/>
                <w:sz w:val="22"/>
              </w:rPr>
              <w:t>, розжиг горелок и т.п.).</w:t>
            </w:r>
          </w:p>
          <w:p w14:paraId="5894A131" w14:textId="77777777" w:rsidR="00622D06" w:rsidRPr="00622D06" w:rsidRDefault="00622D06" w:rsidP="00622D06">
            <w:pPr>
              <w:contextualSpacing/>
              <w:rPr>
                <w:rFonts w:ascii="Times New Roman" w:hAnsi="Times New Roman"/>
                <w:sz w:val="22"/>
              </w:rPr>
            </w:pPr>
          </w:p>
          <w:p w14:paraId="58F8A7F8"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4.4. ТРЕБОВАНИЯ К ПОДСИСТЕМЕ ДИСТАНЦИОННОГО УПРАВЛЕНИЯ.</w:t>
            </w:r>
          </w:p>
          <w:p w14:paraId="5650C6C2" w14:textId="77777777" w:rsidR="00622D06" w:rsidRPr="00622D06" w:rsidRDefault="00622D06" w:rsidP="00622D06">
            <w:pPr>
              <w:contextualSpacing/>
              <w:rPr>
                <w:rFonts w:ascii="Times New Roman" w:hAnsi="Times New Roman"/>
                <w:b/>
                <w:color w:val="FF0000"/>
                <w:sz w:val="22"/>
              </w:rPr>
            </w:pPr>
            <w:r w:rsidRPr="00622D06">
              <w:rPr>
                <w:rFonts w:ascii="Times New Roman" w:hAnsi="Times New Roman"/>
                <w:sz w:val="22"/>
              </w:rPr>
              <w:t xml:space="preserve">4.4.1. Для управления арматурой блоков газооборудования подсистема должна обеспечивать выдачу сигналов на переключение клапанов, управление запальниками и исполнительными механизмами по командам с панели управления ШУК или со станции оператора. </w:t>
            </w:r>
          </w:p>
          <w:p w14:paraId="73E5EF5E"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4.4.2. Предусмотреть возможность осуществления розжига и останова горелок в автоматическом режиме со станции оператора или с панели оператора на ШУК.</w:t>
            </w:r>
          </w:p>
          <w:p w14:paraId="571CE2C2"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4.4.3. При управлении с ШУК должна быть обеспечена индикация состояния управляемого оборудования;</w:t>
            </w:r>
          </w:p>
          <w:p w14:paraId="0A33FED4" w14:textId="77777777" w:rsidR="00622D06" w:rsidRPr="00622D06" w:rsidRDefault="00622D06" w:rsidP="00622D06">
            <w:pPr>
              <w:contextualSpacing/>
              <w:rPr>
                <w:rFonts w:ascii="Times New Roman" w:hAnsi="Times New Roman"/>
                <w:sz w:val="22"/>
              </w:rPr>
            </w:pPr>
          </w:p>
          <w:p w14:paraId="07C3B009"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4.5. ТРЕБОВАНИЯ К ПОДСИСТЕМЕ АВТОМАТИЧЕСКОГО (ЛОГИЧЕСКОГО) УПРАВЛЕНИЯ.</w:t>
            </w:r>
          </w:p>
          <w:p w14:paraId="7944F267"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Подсистема контроля и управления горелкой должна в автоматическом режиме обеспечивать переключение запорной арматуры и механизмов газовых блоков горелки, включение и отключение контуров регулирования в соответствии с заданной последовательностью и логикой управления. Предусмотреть следующие алгоритмы автоматического управления арматурой горелки:</w:t>
            </w:r>
          </w:p>
          <w:p w14:paraId="65144EE7"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автоматическая проверка плотности газовой арматуры горелки до начала операций розжига;</w:t>
            </w:r>
          </w:p>
          <w:p w14:paraId="5723ECED"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автоматический розжиг горелки с выводом их на минимальную мощность (прогрев) с соблюдением заданного соотношения «газ-воздух»;</w:t>
            </w:r>
          </w:p>
          <w:p w14:paraId="1845275A"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останов горелки;</w:t>
            </w:r>
          </w:p>
          <w:p w14:paraId="300366B6"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 автоматическая проверка плотности закрытия арматуры после отключения горелки. </w:t>
            </w:r>
          </w:p>
        </w:tc>
      </w:tr>
      <w:tr w:rsidR="00622D06" w:rsidRPr="00622D06" w14:paraId="234557D6" w14:textId="77777777" w:rsidTr="00622D06">
        <w:trPr>
          <w:trHeight w:val="274"/>
        </w:trPr>
        <w:tc>
          <w:tcPr>
            <w:tcW w:w="583" w:type="dxa"/>
            <w:tcBorders>
              <w:top w:val="single" w:sz="4" w:space="0" w:color="000000"/>
              <w:left w:val="single" w:sz="4" w:space="0" w:color="000000"/>
              <w:bottom w:val="single" w:sz="4" w:space="0" w:color="000000"/>
              <w:right w:val="nil"/>
            </w:tcBorders>
          </w:tcPr>
          <w:p w14:paraId="3AF65195" w14:textId="77777777" w:rsidR="00622D06" w:rsidRPr="00622D06" w:rsidRDefault="00622D06" w:rsidP="00622D06">
            <w:pPr>
              <w:snapToGrid w:val="0"/>
              <w:contextualSpacing/>
              <w:rPr>
                <w:rFonts w:ascii="Times New Roman" w:hAnsi="Times New Roman"/>
                <w:sz w:val="22"/>
              </w:rPr>
            </w:pPr>
            <w:r w:rsidRPr="00622D06">
              <w:rPr>
                <w:rFonts w:ascii="Times New Roman" w:hAnsi="Times New Roman"/>
                <w:sz w:val="22"/>
              </w:rPr>
              <w:t>5</w:t>
            </w:r>
          </w:p>
        </w:tc>
        <w:tc>
          <w:tcPr>
            <w:tcW w:w="3103" w:type="dxa"/>
            <w:tcBorders>
              <w:top w:val="single" w:sz="4" w:space="0" w:color="000000"/>
              <w:left w:val="single" w:sz="4" w:space="0" w:color="000000"/>
              <w:bottom w:val="single" w:sz="4" w:space="0" w:color="000000"/>
              <w:right w:val="nil"/>
            </w:tcBorders>
          </w:tcPr>
          <w:p w14:paraId="16A4A2B0" w14:textId="77777777" w:rsidR="00622D06" w:rsidRPr="00622D06" w:rsidRDefault="00622D06" w:rsidP="00622D06">
            <w:pPr>
              <w:snapToGrid w:val="0"/>
              <w:contextualSpacing/>
              <w:rPr>
                <w:rFonts w:ascii="Times New Roman" w:hAnsi="Times New Roman"/>
                <w:sz w:val="22"/>
              </w:rPr>
            </w:pPr>
            <w:r w:rsidRPr="00622D06">
              <w:rPr>
                <w:rFonts w:ascii="Times New Roman" w:hAnsi="Times New Roman"/>
                <w:sz w:val="22"/>
              </w:rPr>
              <w:t>Граница проектирования</w:t>
            </w:r>
          </w:p>
        </w:tc>
        <w:tc>
          <w:tcPr>
            <w:tcW w:w="6804" w:type="dxa"/>
            <w:tcBorders>
              <w:top w:val="single" w:sz="4" w:space="0" w:color="000000"/>
              <w:left w:val="single" w:sz="4" w:space="0" w:color="000000"/>
              <w:bottom w:val="single" w:sz="4" w:space="0" w:color="000000"/>
              <w:right w:val="single" w:sz="4" w:space="0" w:color="000000"/>
            </w:tcBorders>
            <w:hideMark/>
          </w:tcPr>
          <w:p w14:paraId="45020072"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По теплоносителю: обвязка котла</w:t>
            </w:r>
          </w:p>
          <w:p w14:paraId="78D7EC54"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По топливу (газоснабжение): обвязка котла</w:t>
            </w:r>
          </w:p>
          <w:p w14:paraId="0E924755"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По канализации: до врезки в сущ. систему канализации</w:t>
            </w:r>
          </w:p>
          <w:p w14:paraId="1CC74240"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По газоходу: врезка в существующий газоход.</w:t>
            </w:r>
          </w:p>
        </w:tc>
      </w:tr>
      <w:tr w:rsidR="00622D06" w:rsidRPr="00622D06" w14:paraId="5A01AFB0" w14:textId="77777777" w:rsidTr="00622D06">
        <w:trPr>
          <w:trHeight w:val="570"/>
        </w:trPr>
        <w:tc>
          <w:tcPr>
            <w:tcW w:w="583" w:type="dxa"/>
            <w:tcBorders>
              <w:top w:val="single" w:sz="4" w:space="0" w:color="000000"/>
              <w:left w:val="single" w:sz="4" w:space="0" w:color="000000"/>
              <w:bottom w:val="single" w:sz="4" w:space="0" w:color="000000"/>
              <w:right w:val="nil"/>
            </w:tcBorders>
          </w:tcPr>
          <w:p w14:paraId="36476444" w14:textId="77777777" w:rsidR="00622D06" w:rsidRPr="00622D06" w:rsidRDefault="00622D06" w:rsidP="00622D06">
            <w:pPr>
              <w:snapToGrid w:val="0"/>
              <w:contextualSpacing/>
              <w:rPr>
                <w:rFonts w:ascii="Times New Roman" w:hAnsi="Times New Roman"/>
                <w:sz w:val="22"/>
              </w:rPr>
            </w:pPr>
            <w:r w:rsidRPr="00622D06">
              <w:rPr>
                <w:rFonts w:ascii="Times New Roman" w:hAnsi="Times New Roman"/>
                <w:sz w:val="22"/>
              </w:rPr>
              <w:t>6</w:t>
            </w:r>
          </w:p>
        </w:tc>
        <w:tc>
          <w:tcPr>
            <w:tcW w:w="3103" w:type="dxa"/>
            <w:tcBorders>
              <w:top w:val="single" w:sz="4" w:space="0" w:color="000000"/>
              <w:left w:val="single" w:sz="4" w:space="0" w:color="000000"/>
              <w:bottom w:val="single" w:sz="4" w:space="0" w:color="000000"/>
              <w:right w:val="nil"/>
            </w:tcBorders>
          </w:tcPr>
          <w:p w14:paraId="6BDE4F08"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Требования к документации</w:t>
            </w:r>
          </w:p>
        </w:tc>
        <w:tc>
          <w:tcPr>
            <w:tcW w:w="6804" w:type="dxa"/>
            <w:tcBorders>
              <w:top w:val="single" w:sz="4" w:space="0" w:color="000000"/>
              <w:left w:val="single" w:sz="4" w:space="0" w:color="000000"/>
              <w:bottom w:val="single" w:sz="4" w:space="0" w:color="000000"/>
              <w:right w:val="single" w:sz="4" w:space="0" w:color="000000"/>
            </w:tcBorders>
          </w:tcPr>
          <w:p w14:paraId="4A8AC6F0"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Рабочую документацию (РД) выполнить в соответствии с действующими нормативно-правовыми актами РФ.</w:t>
            </w:r>
          </w:p>
          <w:p w14:paraId="48FEC7B8"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Основное и вспомогательное проектируемое оборудование должно иметь сертификаты соответствия, с требованиями Технического регламента Таможенного союза от </w:t>
            </w:r>
            <w:r w:rsidRPr="00622D06">
              <w:rPr>
                <w:rFonts w:ascii="Times New Roman" w:eastAsiaTheme="minorHAnsi" w:hAnsi="Times New Roman"/>
                <w:sz w:val="22"/>
              </w:rPr>
              <w:t>18.10.2011 №</w:t>
            </w:r>
            <w:proofErr w:type="gramStart"/>
            <w:r w:rsidRPr="00622D06">
              <w:rPr>
                <w:rFonts w:ascii="Times New Roman" w:eastAsiaTheme="minorHAnsi" w:hAnsi="Times New Roman"/>
                <w:sz w:val="22"/>
              </w:rPr>
              <w:t>ТР</w:t>
            </w:r>
            <w:proofErr w:type="gramEnd"/>
            <w:r w:rsidRPr="00622D06">
              <w:rPr>
                <w:rFonts w:ascii="Times New Roman" w:eastAsiaTheme="minorHAnsi" w:hAnsi="Times New Roman"/>
                <w:sz w:val="22"/>
              </w:rPr>
              <w:t xml:space="preserve"> ТС 010/2011 ( с изменениями от 16.05.2016) и </w:t>
            </w:r>
            <w:r w:rsidRPr="00622D06">
              <w:rPr>
                <w:rFonts w:ascii="Times New Roman" w:eastAsiaTheme="minorHAnsi" w:hAnsi="Times New Roman"/>
                <w:i/>
                <w:sz w:val="22"/>
              </w:rPr>
              <w:t>схеме «1д»</w:t>
            </w:r>
            <w:r w:rsidRPr="00622D06">
              <w:rPr>
                <w:rFonts w:ascii="Times New Roman" w:hAnsi="Times New Roman"/>
                <w:sz w:val="22"/>
              </w:rPr>
              <w:t xml:space="preserve"> Технического регламента Таможенного союза №ТР ТС 016/2011, утв. Решением комиссии Таможенного союза от 09.12.2011 №875 по схемам декларирования и сертификаций соответственно 5Д и 1С.</w:t>
            </w:r>
          </w:p>
          <w:p w14:paraId="7140B236"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Исполнитель выполняет согласование РД в АО «Газпром газораспределение ЛО». После согласования РД Исполнитель передает Заказчику 2 (два) экземпляра РД на бумаге в сброшюрованном виде в составе, указанном в п. 5 настоящего технического задания, 1 (один) экземпляр – в электронном виде (на электронном носителе).</w:t>
            </w:r>
          </w:p>
        </w:tc>
      </w:tr>
      <w:tr w:rsidR="00622D06" w:rsidRPr="00622D06" w14:paraId="2004346E" w14:textId="77777777" w:rsidTr="00622D06">
        <w:trPr>
          <w:trHeight w:val="570"/>
        </w:trPr>
        <w:tc>
          <w:tcPr>
            <w:tcW w:w="583" w:type="dxa"/>
            <w:tcBorders>
              <w:top w:val="single" w:sz="4" w:space="0" w:color="000000"/>
              <w:left w:val="single" w:sz="4" w:space="0" w:color="000000"/>
              <w:bottom w:val="single" w:sz="4" w:space="0" w:color="000000"/>
              <w:right w:val="nil"/>
            </w:tcBorders>
          </w:tcPr>
          <w:p w14:paraId="0DBDC656" w14:textId="77777777" w:rsidR="00622D06" w:rsidRPr="00622D06" w:rsidRDefault="00622D06" w:rsidP="00622D06">
            <w:pPr>
              <w:snapToGrid w:val="0"/>
              <w:contextualSpacing/>
              <w:rPr>
                <w:rFonts w:ascii="Times New Roman" w:hAnsi="Times New Roman"/>
                <w:sz w:val="22"/>
              </w:rPr>
            </w:pPr>
            <w:r w:rsidRPr="00622D06">
              <w:rPr>
                <w:rFonts w:ascii="Times New Roman" w:hAnsi="Times New Roman"/>
                <w:sz w:val="22"/>
              </w:rPr>
              <w:t>7</w:t>
            </w:r>
          </w:p>
        </w:tc>
        <w:tc>
          <w:tcPr>
            <w:tcW w:w="3103" w:type="dxa"/>
            <w:tcBorders>
              <w:top w:val="single" w:sz="4" w:space="0" w:color="000000"/>
              <w:left w:val="single" w:sz="4" w:space="0" w:color="000000"/>
              <w:bottom w:val="single" w:sz="4" w:space="0" w:color="000000"/>
              <w:right w:val="nil"/>
            </w:tcBorders>
          </w:tcPr>
          <w:p w14:paraId="446E8B16"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Требования к руководителю и проектировщикам организации:</w:t>
            </w:r>
          </w:p>
        </w:tc>
        <w:tc>
          <w:tcPr>
            <w:tcW w:w="6804" w:type="dxa"/>
            <w:tcBorders>
              <w:top w:val="single" w:sz="4" w:space="0" w:color="000000"/>
              <w:left w:val="single" w:sz="4" w:space="0" w:color="000000"/>
              <w:bottom w:val="single" w:sz="4" w:space="0" w:color="000000"/>
              <w:right w:val="single" w:sz="4" w:space="0" w:color="000000"/>
            </w:tcBorders>
          </w:tcPr>
          <w:p w14:paraId="5FDAAD85"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Руководитель должен иметь аттестацию по области промышленной безопасности А</w:t>
            </w:r>
            <w:proofErr w:type="gramStart"/>
            <w:r w:rsidRPr="00622D06">
              <w:rPr>
                <w:rFonts w:ascii="Times New Roman" w:hAnsi="Times New Roman"/>
                <w:sz w:val="22"/>
              </w:rPr>
              <w:t>1</w:t>
            </w:r>
            <w:proofErr w:type="gramEnd"/>
            <w:r w:rsidRPr="00622D06">
              <w:rPr>
                <w:rFonts w:ascii="Times New Roman" w:hAnsi="Times New Roman"/>
                <w:sz w:val="22"/>
              </w:rPr>
              <w:t>, инженеры-проектировщики, задействованные в разработке соответствующих разделов, должны быть аттестованы по следующим областям промышленной безопасности Б.7.5, Б.8.6.</w:t>
            </w:r>
          </w:p>
          <w:p w14:paraId="633FC20C" w14:textId="77777777" w:rsidR="00622D06" w:rsidRPr="00622D06" w:rsidRDefault="00622D06" w:rsidP="00622D06">
            <w:pPr>
              <w:contextualSpacing/>
              <w:rPr>
                <w:rFonts w:ascii="Times New Roman" w:hAnsi="Times New Roman"/>
                <w:b/>
                <w:sz w:val="22"/>
              </w:rPr>
            </w:pPr>
          </w:p>
        </w:tc>
      </w:tr>
      <w:tr w:rsidR="00622D06" w:rsidRPr="00622D06" w14:paraId="522A42F6" w14:textId="77777777" w:rsidTr="00622D06">
        <w:trPr>
          <w:trHeight w:val="570"/>
        </w:trPr>
        <w:tc>
          <w:tcPr>
            <w:tcW w:w="583" w:type="dxa"/>
            <w:tcBorders>
              <w:top w:val="single" w:sz="4" w:space="0" w:color="000000"/>
              <w:left w:val="single" w:sz="4" w:space="0" w:color="000000"/>
              <w:bottom w:val="single" w:sz="4" w:space="0" w:color="000000"/>
              <w:right w:val="nil"/>
            </w:tcBorders>
          </w:tcPr>
          <w:p w14:paraId="5C5C3348" w14:textId="77777777" w:rsidR="00622D06" w:rsidRPr="00622D06" w:rsidRDefault="00622D06" w:rsidP="00622D06">
            <w:pPr>
              <w:snapToGrid w:val="0"/>
              <w:contextualSpacing/>
              <w:rPr>
                <w:rFonts w:ascii="Times New Roman" w:hAnsi="Times New Roman"/>
                <w:sz w:val="22"/>
              </w:rPr>
            </w:pPr>
            <w:r w:rsidRPr="00622D06">
              <w:rPr>
                <w:rFonts w:ascii="Times New Roman" w:hAnsi="Times New Roman"/>
                <w:sz w:val="22"/>
              </w:rPr>
              <w:t>8</w:t>
            </w:r>
          </w:p>
        </w:tc>
        <w:tc>
          <w:tcPr>
            <w:tcW w:w="3103" w:type="dxa"/>
            <w:tcBorders>
              <w:top w:val="single" w:sz="4" w:space="0" w:color="000000"/>
              <w:left w:val="single" w:sz="4" w:space="0" w:color="000000"/>
              <w:bottom w:val="single" w:sz="4" w:space="0" w:color="000000"/>
              <w:right w:val="nil"/>
            </w:tcBorders>
          </w:tcPr>
          <w:p w14:paraId="58282A65"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Сроки выполнения работ</w:t>
            </w:r>
          </w:p>
        </w:tc>
        <w:tc>
          <w:tcPr>
            <w:tcW w:w="6804" w:type="dxa"/>
            <w:tcBorders>
              <w:top w:val="single" w:sz="4" w:space="0" w:color="000000"/>
              <w:left w:val="single" w:sz="4" w:space="0" w:color="000000"/>
              <w:bottom w:val="single" w:sz="4" w:space="0" w:color="000000"/>
              <w:right w:val="single" w:sz="4" w:space="0" w:color="000000"/>
            </w:tcBorders>
          </w:tcPr>
          <w:p w14:paraId="17EF4B59"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60 календарных дней </w:t>
            </w:r>
            <w:proofErr w:type="gramStart"/>
            <w:r w:rsidRPr="00622D06">
              <w:rPr>
                <w:rFonts w:ascii="Times New Roman" w:hAnsi="Times New Roman"/>
                <w:sz w:val="22"/>
              </w:rPr>
              <w:t>с даты заключения</w:t>
            </w:r>
            <w:proofErr w:type="gramEnd"/>
            <w:r w:rsidRPr="00622D06">
              <w:rPr>
                <w:rFonts w:ascii="Times New Roman" w:hAnsi="Times New Roman"/>
                <w:sz w:val="22"/>
              </w:rPr>
              <w:t xml:space="preserve"> договора.</w:t>
            </w:r>
          </w:p>
        </w:tc>
      </w:tr>
      <w:tr w:rsidR="00622D06" w:rsidRPr="00622D06" w14:paraId="1C8369EA" w14:textId="77777777" w:rsidTr="00622D06">
        <w:trPr>
          <w:trHeight w:val="570"/>
        </w:trPr>
        <w:tc>
          <w:tcPr>
            <w:tcW w:w="583" w:type="dxa"/>
            <w:tcBorders>
              <w:top w:val="single" w:sz="4" w:space="0" w:color="000000"/>
              <w:left w:val="single" w:sz="4" w:space="0" w:color="000000"/>
              <w:bottom w:val="single" w:sz="4" w:space="0" w:color="000000"/>
              <w:right w:val="nil"/>
            </w:tcBorders>
          </w:tcPr>
          <w:p w14:paraId="3A57C8F6" w14:textId="77777777" w:rsidR="00622D06" w:rsidRPr="00622D06" w:rsidRDefault="00622D06" w:rsidP="00622D06">
            <w:pPr>
              <w:snapToGrid w:val="0"/>
              <w:contextualSpacing/>
              <w:rPr>
                <w:rFonts w:ascii="Times New Roman" w:hAnsi="Times New Roman"/>
                <w:sz w:val="22"/>
              </w:rPr>
            </w:pPr>
            <w:r w:rsidRPr="00622D06">
              <w:rPr>
                <w:rFonts w:ascii="Times New Roman" w:hAnsi="Times New Roman"/>
                <w:sz w:val="22"/>
              </w:rPr>
              <w:t>9</w:t>
            </w:r>
          </w:p>
        </w:tc>
        <w:tc>
          <w:tcPr>
            <w:tcW w:w="3103" w:type="dxa"/>
            <w:tcBorders>
              <w:top w:val="single" w:sz="4" w:space="0" w:color="000000"/>
              <w:left w:val="single" w:sz="4" w:space="0" w:color="000000"/>
              <w:bottom w:val="single" w:sz="4" w:space="0" w:color="000000"/>
              <w:right w:val="nil"/>
            </w:tcBorders>
          </w:tcPr>
          <w:p w14:paraId="54C546EE"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Максимальная стоимость работ</w:t>
            </w:r>
          </w:p>
        </w:tc>
        <w:tc>
          <w:tcPr>
            <w:tcW w:w="6804" w:type="dxa"/>
            <w:tcBorders>
              <w:top w:val="single" w:sz="4" w:space="0" w:color="000000"/>
              <w:left w:val="single" w:sz="4" w:space="0" w:color="000000"/>
              <w:bottom w:val="single" w:sz="4" w:space="0" w:color="000000"/>
              <w:right w:val="single" w:sz="4" w:space="0" w:color="000000"/>
            </w:tcBorders>
          </w:tcPr>
          <w:p w14:paraId="2F3EEFD4"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1 025 000 рублей 00 копеек, с учетом НДС – 22%.</w:t>
            </w:r>
          </w:p>
        </w:tc>
      </w:tr>
      <w:tr w:rsidR="00622D06" w:rsidRPr="00622D06" w14:paraId="3CBD1240" w14:textId="77777777" w:rsidTr="00622D06">
        <w:trPr>
          <w:trHeight w:val="570"/>
        </w:trPr>
        <w:tc>
          <w:tcPr>
            <w:tcW w:w="583" w:type="dxa"/>
            <w:tcBorders>
              <w:top w:val="single" w:sz="4" w:space="0" w:color="000000"/>
              <w:left w:val="single" w:sz="4" w:space="0" w:color="000000"/>
              <w:bottom w:val="single" w:sz="4" w:space="0" w:color="000000"/>
              <w:right w:val="nil"/>
            </w:tcBorders>
          </w:tcPr>
          <w:p w14:paraId="7882FDF0" w14:textId="77777777" w:rsidR="00622D06" w:rsidRPr="00622D06" w:rsidRDefault="00622D06" w:rsidP="00622D06">
            <w:pPr>
              <w:snapToGrid w:val="0"/>
              <w:contextualSpacing/>
              <w:rPr>
                <w:rFonts w:ascii="Times New Roman" w:hAnsi="Times New Roman"/>
                <w:sz w:val="22"/>
              </w:rPr>
            </w:pPr>
            <w:r w:rsidRPr="00622D06">
              <w:rPr>
                <w:rFonts w:ascii="Times New Roman" w:hAnsi="Times New Roman"/>
                <w:sz w:val="22"/>
              </w:rPr>
              <w:t>10</w:t>
            </w:r>
          </w:p>
        </w:tc>
        <w:tc>
          <w:tcPr>
            <w:tcW w:w="3103" w:type="dxa"/>
            <w:tcBorders>
              <w:top w:val="single" w:sz="4" w:space="0" w:color="000000"/>
              <w:left w:val="single" w:sz="4" w:space="0" w:color="000000"/>
              <w:bottom w:val="single" w:sz="4" w:space="0" w:color="000000"/>
              <w:right w:val="nil"/>
            </w:tcBorders>
          </w:tcPr>
          <w:p w14:paraId="5454C869"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Условия оплаты</w:t>
            </w:r>
          </w:p>
        </w:tc>
        <w:tc>
          <w:tcPr>
            <w:tcW w:w="6804" w:type="dxa"/>
            <w:tcBorders>
              <w:top w:val="single" w:sz="4" w:space="0" w:color="000000"/>
              <w:left w:val="single" w:sz="4" w:space="0" w:color="000000"/>
              <w:bottom w:val="single" w:sz="4" w:space="0" w:color="000000"/>
              <w:right w:val="single" w:sz="4" w:space="0" w:color="000000"/>
            </w:tcBorders>
          </w:tcPr>
          <w:p w14:paraId="53995775" w14:textId="77777777" w:rsidR="00622D06" w:rsidRPr="00622D06" w:rsidRDefault="00622D06" w:rsidP="00622D06">
            <w:pPr>
              <w:contextualSpacing/>
              <w:rPr>
                <w:rFonts w:ascii="Times New Roman" w:hAnsi="Times New Roman"/>
                <w:sz w:val="22"/>
              </w:rPr>
            </w:pPr>
            <w:r w:rsidRPr="00622D06">
              <w:rPr>
                <w:rFonts w:ascii="Times New Roman" w:hAnsi="Times New Roman"/>
                <w:sz w:val="22"/>
              </w:rPr>
              <w:t xml:space="preserve">Настоящим техническим заданием предусматривается аванс в размере 30% от стоимости договора. Окончательный расчет производится в течение 15 календарных дней </w:t>
            </w:r>
            <w:proofErr w:type="gramStart"/>
            <w:r w:rsidRPr="00622D06">
              <w:rPr>
                <w:rFonts w:ascii="Times New Roman" w:hAnsi="Times New Roman"/>
                <w:sz w:val="22"/>
              </w:rPr>
              <w:t>с даты подписания</w:t>
            </w:r>
            <w:proofErr w:type="gramEnd"/>
            <w:r w:rsidRPr="00622D06">
              <w:rPr>
                <w:rFonts w:ascii="Times New Roman" w:hAnsi="Times New Roman"/>
                <w:sz w:val="22"/>
              </w:rPr>
              <w:t xml:space="preserve"> актов выполненных работ и передачи Заказчику согласованной документации.</w:t>
            </w:r>
          </w:p>
        </w:tc>
      </w:tr>
    </w:tbl>
    <w:p w14:paraId="3C71E68F" w14:textId="77777777" w:rsidR="00622D06" w:rsidRPr="00947085" w:rsidRDefault="00622D06" w:rsidP="00622D06">
      <w:pPr>
        <w:contextualSpacing/>
        <w:rPr>
          <w:sz w:val="22"/>
          <w:lang w:eastAsia="ru-RU"/>
        </w:rPr>
      </w:pPr>
    </w:p>
    <w:p w14:paraId="78A6D676" w14:textId="77777777" w:rsidR="00622D06" w:rsidRPr="00947085" w:rsidRDefault="00622D06" w:rsidP="00622D06">
      <w:pPr>
        <w:ind w:left="-567"/>
        <w:contextualSpacing/>
        <w:rPr>
          <w:sz w:val="22"/>
        </w:rPr>
      </w:pPr>
    </w:p>
    <w:p w14:paraId="184A9B20" w14:textId="77777777" w:rsidR="00ED0941" w:rsidRDefault="00ED0941" w:rsidP="00550CCF">
      <w:pPr>
        <w:autoSpaceDE w:val="0"/>
        <w:autoSpaceDN w:val="0"/>
        <w:adjustRightInd w:val="0"/>
        <w:spacing w:after="0" w:line="240" w:lineRule="auto"/>
        <w:ind w:left="2694"/>
        <w:rPr>
          <w:rFonts w:ascii="Times New Roman" w:hAnsi="Times New Roman"/>
          <w:color w:val="000000"/>
        </w:rPr>
      </w:pPr>
    </w:p>
    <w:sectPr w:rsidR="00ED0941" w:rsidSect="00BA444B">
      <w:footerReference w:type="default" r:id="rId1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8B32EC" w:rsidRDefault="008B32EC" w:rsidP="00BE4551">
      <w:pPr>
        <w:spacing w:after="0" w:line="240" w:lineRule="auto"/>
      </w:pPr>
      <w:r>
        <w:separator/>
      </w:r>
    </w:p>
    <w:p w14:paraId="677593BD" w14:textId="77777777" w:rsidR="008B32EC" w:rsidRDefault="008B32EC"/>
  </w:endnote>
  <w:endnote w:type="continuationSeparator" w:id="0">
    <w:p w14:paraId="4C20DF69" w14:textId="77777777" w:rsidR="008B32EC" w:rsidRDefault="008B32EC" w:rsidP="00BE4551">
      <w:pPr>
        <w:spacing w:after="0" w:line="240" w:lineRule="auto"/>
      </w:pPr>
      <w:r>
        <w:continuationSeparator/>
      </w:r>
    </w:p>
    <w:p w14:paraId="2427ADD1" w14:textId="77777777" w:rsidR="008B32EC" w:rsidRDefault="008B32EC"/>
  </w:endnote>
  <w:endnote w:type="continuationNotice" w:id="1">
    <w:p w14:paraId="4558B456" w14:textId="77777777" w:rsidR="008B32EC" w:rsidRDefault="008B32EC">
      <w:pPr>
        <w:spacing w:after="0" w:line="240" w:lineRule="auto"/>
      </w:pPr>
    </w:p>
    <w:p w14:paraId="770B30E3" w14:textId="77777777" w:rsidR="008B32EC" w:rsidRDefault="008B3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Calibri Light">
    <w:altName w:val="Times New Roman"/>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8B32EC" w:rsidRPr="00752053" w:rsidRDefault="008B32EC"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7354AD">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8B32EC" w:rsidRPr="005B6108" w:rsidRDefault="008B32EC"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7354AD">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8B32EC" w:rsidRDefault="008B32EC"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end"/>
    </w:r>
  </w:p>
  <w:p w14:paraId="43FBBA8B" w14:textId="77777777" w:rsidR="008B32EC" w:rsidRDefault="008B32EC" w:rsidP="006B4A30">
    <w:pPr>
      <w:pStyle w:val="aff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8B32EC" w:rsidRDefault="008B32EC"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separate"/>
    </w:r>
    <w:r w:rsidR="007354AD">
      <w:rPr>
        <w:rStyle w:val="afff4"/>
        <w:noProof/>
      </w:rPr>
      <w:t>62</w:t>
    </w:r>
    <w:r>
      <w:rPr>
        <w:rStyle w:val="afff4"/>
      </w:rPr>
      <w:fldChar w:fldCharType="end"/>
    </w:r>
  </w:p>
  <w:p w14:paraId="3D43142C" w14:textId="77777777" w:rsidR="008B32EC" w:rsidRDefault="008B32EC" w:rsidP="006B4A30">
    <w:pPr>
      <w:pStyle w:val="aff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8B32EC" w:rsidRPr="0028405C" w:rsidRDefault="008B32EC"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7354AD">
      <w:rPr>
        <w:rFonts w:ascii="Times New Roman" w:hAnsi="Times New Roman"/>
        <w:bCs/>
        <w:noProof/>
        <w:sz w:val="24"/>
        <w:szCs w:val="24"/>
      </w:rPr>
      <w:t>67</w:t>
    </w:r>
    <w:r w:rsidRPr="0028405C">
      <w:rPr>
        <w:rFonts w:ascii="Times New Roman" w:hAnsi="Times New Roman"/>
        <w:bCs/>
        <w:sz w:val="24"/>
        <w:szCs w:val="24"/>
      </w:rPr>
      <w:fldChar w:fldCharType="end"/>
    </w:r>
  </w:p>
  <w:p w14:paraId="2CF84CBA" w14:textId="77777777" w:rsidR="008B32EC" w:rsidRDefault="008B32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8B32EC" w:rsidRDefault="008B32EC" w:rsidP="00BE4551">
      <w:pPr>
        <w:spacing w:after="0" w:line="240" w:lineRule="auto"/>
      </w:pPr>
      <w:r>
        <w:separator/>
      </w:r>
    </w:p>
    <w:p w14:paraId="6CBCF580" w14:textId="77777777" w:rsidR="008B32EC" w:rsidRDefault="008B32EC"/>
  </w:footnote>
  <w:footnote w:type="continuationSeparator" w:id="0">
    <w:p w14:paraId="68460595" w14:textId="77777777" w:rsidR="008B32EC" w:rsidRDefault="008B32EC" w:rsidP="00BE4551">
      <w:pPr>
        <w:spacing w:after="0" w:line="240" w:lineRule="auto"/>
      </w:pPr>
      <w:r>
        <w:continuationSeparator/>
      </w:r>
    </w:p>
    <w:p w14:paraId="6151112C" w14:textId="77777777" w:rsidR="008B32EC" w:rsidRDefault="008B32EC"/>
  </w:footnote>
  <w:footnote w:type="continuationNotice" w:id="1">
    <w:p w14:paraId="4A885906" w14:textId="77777777" w:rsidR="008B32EC" w:rsidRDefault="008B32EC">
      <w:pPr>
        <w:spacing w:after="0" w:line="240" w:lineRule="auto"/>
      </w:pPr>
    </w:p>
    <w:p w14:paraId="6BCC17B7" w14:textId="77777777" w:rsidR="008B32EC" w:rsidRDefault="008B32EC"/>
  </w:footnote>
  <w:footnote w:id="2">
    <w:p w14:paraId="42297052" w14:textId="77777777" w:rsidR="008B32EC" w:rsidRPr="0061579A" w:rsidRDefault="008B32EC" w:rsidP="002E6946">
      <w:pPr>
        <w:pStyle w:val="affff3"/>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8B32EC" w:rsidRPr="007C7F26" w:rsidRDefault="008B32EC" w:rsidP="00205E5D">
      <w:pPr>
        <w:pStyle w:val="affff3"/>
        <w:rPr>
          <w:rFonts w:eastAsia="Calibri"/>
          <w:i/>
          <w:snapToGrid w:val="0"/>
          <w:sz w:val="20"/>
          <w:highlight w:val="cyan"/>
          <w:lang w:eastAsia="en-US"/>
        </w:rPr>
      </w:pPr>
      <w:r w:rsidRPr="00FB47DE">
        <w:rPr>
          <w:rStyle w:val="afff"/>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8B32EC" w:rsidRPr="00DD51BA" w:rsidRDefault="008B32EC" w:rsidP="00860CD2">
      <w:pPr>
        <w:pStyle w:val="affff3"/>
        <w:rPr>
          <w:rFonts w:eastAsia="Calibri"/>
          <w:snapToGrid w:val="0"/>
          <w:sz w:val="20"/>
          <w:highlight w:val="green"/>
          <w:lang w:eastAsia="en-US"/>
        </w:rPr>
      </w:pPr>
      <w:r w:rsidRPr="00DB62FD">
        <w:rPr>
          <w:rStyle w:val="afff"/>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8B32EC" w:rsidRPr="00DD51BA" w:rsidRDefault="008B32EC" w:rsidP="00860CD2">
      <w:pPr>
        <w:pStyle w:val="affff3"/>
        <w:rPr>
          <w:rFonts w:eastAsia="Calibri"/>
          <w:snapToGrid w:val="0"/>
          <w:sz w:val="20"/>
          <w:lang w:eastAsia="en-US"/>
        </w:rPr>
      </w:pPr>
      <w:r w:rsidRPr="00DB62FD">
        <w:rPr>
          <w:rStyle w:val="afff"/>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8B32EC" w:rsidRPr="00DD51BA" w:rsidRDefault="008B32EC"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8B32EC" w:rsidRPr="00DD51BA" w:rsidRDefault="008B32EC"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8B32EC" w:rsidRPr="00877EB5" w:rsidRDefault="008B32EC" w:rsidP="00860CD2">
      <w:pPr>
        <w:pStyle w:val="affff3"/>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8B32EC" w:rsidRPr="00DD51BA" w:rsidRDefault="008B32EC"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8B32EC" w:rsidRPr="0061579A" w:rsidRDefault="008B32EC" w:rsidP="00860CD2">
      <w:pPr>
        <w:pStyle w:val="affff3"/>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8B32EC" w:rsidRPr="0061579A" w:rsidRDefault="008B32EC" w:rsidP="00860CD2">
      <w:pPr>
        <w:pStyle w:val="affff3"/>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8B32EC" w:rsidRPr="00883D6A" w:rsidRDefault="008B32EC" w:rsidP="00860CD2">
      <w:pPr>
        <w:pStyle w:val="affff3"/>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8B32EC" w:rsidRDefault="008B32EC" w:rsidP="00860CD2">
      <w:pPr>
        <w:pStyle w:val="affff3"/>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8B32EC" w:rsidRDefault="008B32EC">
      <w:pPr>
        <w:pStyle w:val="affff3"/>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8B32EC" w:rsidRDefault="008B32EC">
      <w:pPr>
        <w:pStyle w:val="affff3"/>
      </w:pPr>
    </w:p>
  </w:footnote>
  <w:footnote w:id="16">
    <w:p w14:paraId="17C3508A" w14:textId="17A5C873" w:rsidR="008B32EC" w:rsidRDefault="008B32EC" w:rsidP="00CB0126">
      <w:pPr>
        <w:pStyle w:val="affff3"/>
      </w:pPr>
      <w:r>
        <w:rPr>
          <w:rStyle w:val="afff"/>
        </w:rPr>
        <w:footnoteRef/>
      </w:r>
      <w:r>
        <w:t xml:space="preserve"> Данная форма устанавливается в одном из следующих случаев:</w:t>
      </w:r>
    </w:p>
    <w:p w14:paraId="3AF56CD0" w14:textId="77777777" w:rsidR="008B32EC" w:rsidRDefault="008B32EC" w:rsidP="00CB0126">
      <w:pPr>
        <w:pStyle w:val="affff3"/>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8B32EC" w:rsidRDefault="008B32EC" w:rsidP="00CB0126">
      <w:pPr>
        <w:pStyle w:val="affff3"/>
      </w:pPr>
      <w:r>
        <w:t xml:space="preserve">- установления в пункте </w:t>
      </w:r>
      <w:r>
        <w:fldChar w:fldCharType="begin"/>
      </w:r>
      <w:r>
        <w:instrText xml:space="preserve"> REF _Ref414971406 \r \h </w:instrText>
      </w:r>
      <w:r>
        <w:fldChar w:fldCharType="separate"/>
      </w:r>
      <w:r>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8B32EC" w:rsidRDefault="008B32EC" w:rsidP="00CB0126">
      <w:pPr>
        <w:pStyle w:val="affff3"/>
      </w:pPr>
      <w:r>
        <w:t>В иных случаях данная форма подлежит УДАЛЕНИЮ.</w:t>
      </w:r>
    </w:p>
  </w:footnote>
  <w:footnote w:id="17">
    <w:p w14:paraId="3B4A159A" w14:textId="50FCE8B1" w:rsidR="008B32EC" w:rsidRDefault="008B32EC">
      <w:pPr>
        <w:pStyle w:val="affff3"/>
      </w:pPr>
      <w:r>
        <w:rPr>
          <w:rStyle w:val="afff"/>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8B32EC" w:rsidRPr="00752053" w:rsidRDefault="008B32EC"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8B32EC" w:rsidRPr="00FE47AD" w:rsidRDefault="008B32EC">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386"/>
    <w:multiLevelType w:val="multilevel"/>
    <w:tmpl w:val="62525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nsid w:val="27773FA1"/>
    <w:multiLevelType w:val="multilevel"/>
    <w:tmpl w:val="883865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32A5E44"/>
    <w:multiLevelType w:val="multilevel"/>
    <w:tmpl w:val="3C3AE232"/>
    <w:lvl w:ilvl="0">
      <w:start w:val="3"/>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nsid w:val="44262BAE"/>
    <w:multiLevelType w:val="multilevel"/>
    <w:tmpl w:val="2634F6E4"/>
    <w:lvl w:ilvl="0">
      <w:start w:val="1"/>
      <w:numFmt w:val="decimal"/>
      <w:lvlText w:val="%1."/>
      <w:lvlJc w:val="left"/>
      <w:pPr>
        <w:ind w:left="360" w:hanging="360"/>
      </w:pPr>
      <w:rPr>
        <w:b/>
      </w:rPr>
    </w:lvl>
    <w:lvl w:ilvl="1">
      <w:start w:val="1"/>
      <w:numFmt w:val="decimal"/>
      <w:lvlText w:val="%1.%2."/>
      <w:lvlJc w:val="left"/>
      <w:pPr>
        <w:ind w:left="573" w:hanging="432"/>
      </w:pPr>
      <w:rPr>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1">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55C47AA5"/>
    <w:multiLevelType w:val="multilevel"/>
    <w:tmpl w:val="A23E9D4A"/>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0D921F4"/>
    <w:multiLevelType w:val="multilevel"/>
    <w:tmpl w:val="F27048DC"/>
    <w:numStyleLink w:val="a4"/>
  </w:abstractNum>
  <w:abstractNum w:abstractNumId="2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68606BAB"/>
    <w:multiLevelType w:val="multilevel"/>
    <w:tmpl w:val="B5D8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5"/>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1"/>
  </w:num>
  <w:num w:numId="3">
    <w:abstractNumId w:val="13"/>
  </w:num>
  <w:num w:numId="4">
    <w:abstractNumId w:val="26"/>
  </w:num>
  <w:num w:numId="5">
    <w:abstractNumId w:val="18"/>
  </w:num>
  <w:num w:numId="6">
    <w:abstractNumId w:val="24"/>
  </w:num>
  <w:num w:numId="7">
    <w:abstractNumId w:val="34"/>
  </w:num>
  <w:num w:numId="8">
    <w:abstractNumId w:val="6"/>
  </w:num>
  <w:num w:numId="9">
    <w:abstractNumId w:val="9"/>
  </w:num>
  <w:num w:numId="10">
    <w:abstractNumId w:val="19"/>
  </w:num>
  <w:num w:numId="11">
    <w:abstractNumId w:val="4"/>
  </w:num>
  <w:num w:numId="12">
    <w:abstractNumId w:val="20"/>
  </w:num>
  <w:num w:numId="13">
    <w:abstractNumId w:val="5"/>
  </w:num>
  <w:num w:numId="14">
    <w:abstractNumId w:val="1"/>
  </w:num>
  <w:num w:numId="15">
    <w:abstractNumId w:val="27"/>
  </w:num>
  <w:num w:numId="16">
    <w:abstractNumId w:val="11"/>
  </w:num>
  <w:num w:numId="17">
    <w:abstractNumId w:val="33"/>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2"/>
  </w:num>
  <w:num w:numId="35">
    <w:abstractNumId w:val="2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0"/>
  </w:num>
  <w:num w:numId="39">
    <w:abstractNumId w:val="0"/>
  </w:num>
  <w:num w:numId="40">
    <w:abstractNumId w:val="4"/>
    <w:lvlOverride w:ilvl="0">
      <w:startOverride w:val="7"/>
    </w:lvlOverride>
    <w:lvlOverride w:ilvl="1">
      <w:startOverride w:val="2"/>
    </w:lvlOverride>
    <w:lvlOverride w:ilvl="2">
      <w:startOverride w:val="2"/>
    </w:lvlOverride>
  </w:num>
  <w:num w:numId="41">
    <w:abstractNumId w:val="2"/>
  </w:num>
  <w:num w:numId="42">
    <w:abstractNumId w:val="12"/>
  </w:num>
  <w:num w:numId="43">
    <w:abstractNumId w:val="28"/>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B64"/>
    <w:rsid w:val="00001F02"/>
    <w:rsid w:val="00001F4D"/>
    <w:rsid w:val="00002264"/>
    <w:rsid w:val="0000251C"/>
    <w:rsid w:val="00002D78"/>
    <w:rsid w:val="0000346E"/>
    <w:rsid w:val="00003875"/>
    <w:rsid w:val="00004390"/>
    <w:rsid w:val="00004F57"/>
    <w:rsid w:val="000059D2"/>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6EB"/>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35D9"/>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1FE"/>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AAE"/>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5F4F"/>
    <w:rsid w:val="003169B1"/>
    <w:rsid w:val="00316CE3"/>
    <w:rsid w:val="003171A2"/>
    <w:rsid w:val="00317288"/>
    <w:rsid w:val="003178FB"/>
    <w:rsid w:val="00320152"/>
    <w:rsid w:val="003204AC"/>
    <w:rsid w:val="003208D9"/>
    <w:rsid w:val="00320992"/>
    <w:rsid w:val="00320C46"/>
    <w:rsid w:val="003211E7"/>
    <w:rsid w:val="00321248"/>
    <w:rsid w:val="00321286"/>
    <w:rsid w:val="003214AE"/>
    <w:rsid w:val="00321620"/>
    <w:rsid w:val="00321A45"/>
    <w:rsid w:val="00321B61"/>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8F1"/>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37C1"/>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4852"/>
    <w:rsid w:val="00375026"/>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878"/>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2D2A"/>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D7AA4"/>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B8F"/>
    <w:rsid w:val="00422C15"/>
    <w:rsid w:val="0042363F"/>
    <w:rsid w:val="00423AAD"/>
    <w:rsid w:val="004247DD"/>
    <w:rsid w:val="00424B84"/>
    <w:rsid w:val="00424CF4"/>
    <w:rsid w:val="004251D0"/>
    <w:rsid w:val="004256A7"/>
    <w:rsid w:val="00426351"/>
    <w:rsid w:val="00426978"/>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4F10"/>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D06"/>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A90"/>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598"/>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994"/>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4AD"/>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36A"/>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177"/>
    <w:rsid w:val="007D4A52"/>
    <w:rsid w:val="007D539E"/>
    <w:rsid w:val="007D5D0B"/>
    <w:rsid w:val="007D6780"/>
    <w:rsid w:val="007D6BEE"/>
    <w:rsid w:val="007D6EE6"/>
    <w:rsid w:val="007D7130"/>
    <w:rsid w:val="007D795E"/>
    <w:rsid w:val="007D7A94"/>
    <w:rsid w:val="007D7AB7"/>
    <w:rsid w:val="007D7F04"/>
    <w:rsid w:val="007E02AC"/>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701"/>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BAE"/>
    <w:rsid w:val="008B2E46"/>
    <w:rsid w:val="008B303E"/>
    <w:rsid w:val="008B3092"/>
    <w:rsid w:val="008B32EC"/>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854"/>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0D80"/>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67F"/>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8BA"/>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00"/>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30F"/>
    <w:rsid w:val="00B5541D"/>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3F3B"/>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5C96"/>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962"/>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93B"/>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BF4"/>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71"/>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7F"/>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233"/>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8C7"/>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C2D"/>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474"/>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CBD"/>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3E5A"/>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0941"/>
    <w:rsid w:val="00ED1086"/>
    <w:rsid w:val="00ED1239"/>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61"/>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179"/>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39E"/>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0FC"/>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99"/>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99"/>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916090287">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11347664">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ts.vbg.ru"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D7CCA-DC93-4F08-9635-B797D649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21987</Words>
  <Characters>125328</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147021</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2026-03-12T11:34:00Z</dcterms:modified>
</cp:coreProperties>
</file>